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24" w:rsidRPr="0026308F" w:rsidRDefault="007C7C24" w:rsidP="007C7C24">
      <w:pPr>
        <w:rPr>
          <w:rFonts w:ascii="Arial" w:hAnsi="Arial" w:cs="Arial"/>
          <w:b/>
        </w:rPr>
      </w:pPr>
      <w:r>
        <w:rPr>
          <w:rFonts w:ascii="Arial" w:hAnsi="Arial" w:cs="Arial"/>
          <w:b/>
        </w:rPr>
        <w:tab/>
      </w:r>
      <w:r>
        <w:rPr>
          <w:rFonts w:ascii="Arial" w:hAnsi="Arial" w:cs="Arial"/>
          <w:b/>
        </w:rPr>
        <w:tab/>
      </w:r>
      <w:r>
        <w:rPr>
          <w:rFonts w:ascii="Arial" w:hAnsi="Arial" w:cs="Arial"/>
          <w:b/>
        </w:rPr>
        <w:tab/>
      </w:r>
      <w:r w:rsidR="00522EEB">
        <w:rPr>
          <w:rFonts w:ascii="Arial" w:hAnsi="Arial" w:cs="Arial"/>
          <w:b/>
        </w:rPr>
        <w:tab/>
      </w:r>
      <w:r w:rsidR="00A5700F">
        <w:rPr>
          <w:rFonts w:ascii="Arial" w:hAnsi="Arial" w:cs="Arial"/>
          <w:b/>
        </w:rPr>
        <w:t xml:space="preserve">            </w:t>
      </w:r>
      <w:r w:rsidR="00522EEB">
        <w:rPr>
          <w:rFonts w:ascii="Arial" w:hAnsi="Arial" w:cs="Arial"/>
          <w:b/>
        </w:rPr>
        <w:tab/>
      </w:r>
      <w:r w:rsidR="00E953CE">
        <w:rPr>
          <w:noProof/>
          <w:lang w:eastAsia="en-IE"/>
        </w:rPr>
        <w:drawing>
          <wp:inline distT="0" distB="0" distL="0" distR="0" wp14:anchorId="31E7A7F2" wp14:editId="1F22C41C">
            <wp:extent cx="2867025" cy="844962"/>
            <wp:effectExtent l="0" t="0" r="0" b="0"/>
            <wp:docPr id="1" name="Picture 1" descr="http://qnet/Communications/Corporate%20logos/QQI%20Logos/QQI-RGB%2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net/Communications/Corporate%20logos/QQI%20Logos/QQI-RGB%20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844962"/>
                    </a:xfrm>
                    <a:prstGeom prst="rect">
                      <a:avLst/>
                    </a:prstGeom>
                    <a:noFill/>
                    <a:ln>
                      <a:noFill/>
                    </a:ln>
                  </pic:spPr>
                </pic:pic>
              </a:graphicData>
            </a:graphic>
          </wp:inline>
        </w:drawing>
      </w:r>
      <w:bookmarkStart w:id="0" w:name="_GoBack"/>
      <w:bookmarkEnd w:id="0"/>
    </w:p>
    <w:p w:rsidR="0043256D" w:rsidRPr="0026308F" w:rsidRDefault="0043256D">
      <w:pPr>
        <w:rPr>
          <w:rFonts w:ascii="Arial" w:hAnsi="Arial" w:cs="Arial"/>
          <w:b/>
        </w:rPr>
      </w:pPr>
    </w:p>
    <w:p w:rsidR="0043256D" w:rsidRPr="0026308F" w:rsidRDefault="0043256D">
      <w:pPr>
        <w:rPr>
          <w:rFonts w:ascii="Arial" w:hAnsi="Arial" w:cs="Arial"/>
          <w:b/>
        </w:rPr>
      </w:pPr>
    </w:p>
    <w:p w:rsidR="0043256D" w:rsidRPr="0026308F" w:rsidRDefault="0043256D">
      <w:pPr>
        <w:rPr>
          <w:rFonts w:ascii="Arial" w:hAnsi="Arial" w:cs="Arial"/>
          <w:b/>
        </w:rPr>
      </w:pPr>
    </w:p>
    <w:p w:rsidR="0043256D" w:rsidRPr="0026308F" w:rsidRDefault="0043256D">
      <w:pPr>
        <w:rPr>
          <w:rFonts w:ascii="Arial" w:hAnsi="Arial" w:cs="Arial"/>
          <w:b/>
        </w:rPr>
      </w:pPr>
    </w:p>
    <w:p w:rsidR="0043256D" w:rsidRPr="0026308F" w:rsidRDefault="0043256D">
      <w:pPr>
        <w:rPr>
          <w:rFonts w:ascii="Arial" w:hAnsi="Arial" w:cs="Arial"/>
          <w:b/>
        </w:rPr>
      </w:pPr>
    </w:p>
    <w:p w:rsidR="0043256D" w:rsidRPr="0026308F" w:rsidRDefault="0043256D">
      <w:pPr>
        <w:rPr>
          <w:rFonts w:ascii="Arial" w:hAnsi="Arial" w:cs="Arial"/>
          <w:b/>
        </w:rPr>
      </w:pPr>
    </w:p>
    <w:p w:rsidR="0043256D" w:rsidRPr="0026308F" w:rsidRDefault="0043256D">
      <w:pPr>
        <w:rPr>
          <w:rFonts w:ascii="Arial" w:hAnsi="Arial" w:cs="Arial"/>
          <w:b/>
        </w:rPr>
      </w:pPr>
    </w:p>
    <w:p w:rsidR="0043256D" w:rsidRPr="007D371F" w:rsidRDefault="0043256D">
      <w:pPr>
        <w:rPr>
          <w:rFonts w:ascii="Arial" w:hAnsi="Arial" w:cs="Arial"/>
          <w:b/>
          <w:sz w:val="36"/>
          <w:szCs w:val="36"/>
        </w:rPr>
      </w:pPr>
    </w:p>
    <w:p w:rsidR="005F14D3" w:rsidRPr="005F14D3" w:rsidRDefault="00DC589A" w:rsidP="005F14D3">
      <w:pPr>
        <w:pStyle w:val="Title"/>
        <w:rPr>
          <w:rFonts w:ascii="Georgia" w:hAnsi="Georgia" w:cs="Arial"/>
          <w:sz w:val="36"/>
          <w:szCs w:val="36"/>
        </w:rPr>
      </w:pPr>
      <w:r>
        <w:rPr>
          <w:rFonts w:ascii="Georgia" w:hAnsi="Georgia" w:cs="Arial"/>
          <w:sz w:val="36"/>
          <w:szCs w:val="36"/>
        </w:rPr>
        <w:t xml:space="preserve">Submission </w:t>
      </w:r>
      <w:r w:rsidR="001428FE" w:rsidRPr="005F14D3">
        <w:rPr>
          <w:rFonts w:ascii="Georgia" w:hAnsi="Georgia" w:cs="Arial"/>
          <w:sz w:val="36"/>
          <w:szCs w:val="36"/>
        </w:rPr>
        <w:t xml:space="preserve">on </w:t>
      </w:r>
      <w:r>
        <w:rPr>
          <w:rFonts w:ascii="Georgia" w:hAnsi="Georgia" w:cs="Arial"/>
          <w:sz w:val="36"/>
          <w:szCs w:val="36"/>
        </w:rPr>
        <w:t xml:space="preserve">the Review of </w:t>
      </w:r>
      <w:r w:rsidR="001428FE" w:rsidRPr="005F14D3">
        <w:rPr>
          <w:rFonts w:ascii="Georgia" w:hAnsi="Georgia" w:cs="Arial"/>
          <w:sz w:val="36"/>
          <w:szCs w:val="36"/>
        </w:rPr>
        <w:t>Apprenticeship Training in Ireland</w:t>
      </w:r>
      <w:r w:rsidR="005F14D3">
        <w:rPr>
          <w:rFonts w:ascii="Georgia" w:hAnsi="Georgia" w:cs="Arial"/>
          <w:sz w:val="36"/>
          <w:szCs w:val="36"/>
        </w:rPr>
        <w:t xml:space="preserve"> </w:t>
      </w:r>
      <w:r w:rsidR="005F14D3">
        <w:rPr>
          <w:rFonts w:ascii="Georgia" w:hAnsi="Georgia" w:cs="Arial"/>
          <w:sz w:val="36"/>
          <w:szCs w:val="36"/>
        </w:rPr>
        <w:br/>
      </w:r>
      <w:r w:rsidR="005F14D3">
        <w:rPr>
          <w:rFonts w:ascii="Georgia" w:hAnsi="Georgia" w:cs="Arial"/>
          <w:sz w:val="36"/>
          <w:szCs w:val="36"/>
        </w:rPr>
        <w:br/>
      </w:r>
      <w:r w:rsidR="005F14D3" w:rsidRPr="005F14D3">
        <w:rPr>
          <w:rFonts w:ascii="Georgia" w:hAnsi="Georgia" w:cs="Arial"/>
          <w:sz w:val="36"/>
          <w:szCs w:val="36"/>
        </w:rPr>
        <w:t>September 2013</w:t>
      </w:r>
      <w:r w:rsidR="005F14D3">
        <w:rPr>
          <w:rFonts w:ascii="Georgia" w:hAnsi="Georgia" w:cs="Arial"/>
          <w:sz w:val="36"/>
          <w:szCs w:val="36"/>
        </w:rPr>
        <w:br/>
      </w:r>
    </w:p>
    <w:p w:rsidR="005F14D3" w:rsidRPr="005F14D3" w:rsidRDefault="005F14D3" w:rsidP="005F14D3"/>
    <w:p w:rsidR="005F14D3" w:rsidRPr="005F14D3" w:rsidRDefault="005F14D3" w:rsidP="005F14D3"/>
    <w:p w:rsidR="001428FE" w:rsidRPr="00E953CE" w:rsidRDefault="001428FE" w:rsidP="001428FE">
      <w:pPr>
        <w:rPr>
          <w:sz w:val="36"/>
          <w:szCs w:val="36"/>
        </w:rPr>
      </w:pPr>
    </w:p>
    <w:p w:rsidR="0043256D" w:rsidRPr="005F14D3" w:rsidRDefault="0043256D">
      <w:pPr>
        <w:rPr>
          <w:rFonts w:ascii="Georgia" w:hAnsi="Georgia" w:cs="Arial"/>
          <w:b/>
        </w:rPr>
      </w:pPr>
    </w:p>
    <w:p w:rsidR="0043256D" w:rsidRPr="0026308F" w:rsidRDefault="0043256D">
      <w:pPr>
        <w:rPr>
          <w:rFonts w:ascii="Arial" w:hAnsi="Arial" w:cs="Arial"/>
          <w:b/>
        </w:rPr>
      </w:pPr>
      <w:r w:rsidRPr="0026308F">
        <w:rPr>
          <w:rFonts w:ascii="Arial" w:hAnsi="Arial" w:cs="Arial"/>
          <w:b/>
        </w:rPr>
        <w:br w:type="page"/>
      </w:r>
    </w:p>
    <w:p w:rsidR="003C3376" w:rsidRPr="00E953CE" w:rsidRDefault="003C3376" w:rsidP="007A6349">
      <w:pPr>
        <w:pStyle w:val="Heading1"/>
        <w:rPr>
          <w:rFonts w:ascii="Georgia" w:hAnsi="Georgia" w:cs="Arial"/>
        </w:rPr>
      </w:pPr>
      <w:r w:rsidRPr="00E953CE">
        <w:rPr>
          <w:rFonts w:ascii="Georgia" w:hAnsi="Georgia" w:cs="Arial"/>
        </w:rPr>
        <w:lastRenderedPageBreak/>
        <w:t>Introduction</w:t>
      </w:r>
      <w:r w:rsidR="00C94341" w:rsidRPr="00E953CE">
        <w:rPr>
          <w:rFonts w:ascii="Georgia" w:hAnsi="Georgia" w:cs="Arial"/>
        </w:rPr>
        <w:t xml:space="preserve"> </w:t>
      </w:r>
      <w:r w:rsidR="00D6704A" w:rsidRPr="00E953CE">
        <w:rPr>
          <w:rFonts w:ascii="Georgia" w:hAnsi="Georgia" w:cs="Arial"/>
        </w:rPr>
        <w:br/>
      </w:r>
    </w:p>
    <w:p w:rsidR="00C872CB" w:rsidRPr="00E953CE" w:rsidRDefault="003C3376" w:rsidP="007A6349">
      <w:pPr>
        <w:rPr>
          <w:rFonts w:ascii="Arial" w:hAnsi="Arial" w:cs="Arial"/>
          <w:sz w:val="24"/>
          <w:szCs w:val="24"/>
        </w:rPr>
      </w:pPr>
      <w:r w:rsidRPr="00E953CE">
        <w:rPr>
          <w:rFonts w:ascii="Arial" w:hAnsi="Arial" w:cs="Arial"/>
          <w:sz w:val="24"/>
          <w:szCs w:val="24"/>
        </w:rPr>
        <w:t>QQI welcomes the</w:t>
      </w:r>
      <w:r w:rsidR="002C33AA" w:rsidRPr="00E953CE">
        <w:rPr>
          <w:rFonts w:ascii="Arial" w:hAnsi="Arial" w:cs="Arial"/>
          <w:sz w:val="24"/>
          <w:szCs w:val="24"/>
        </w:rPr>
        <w:t xml:space="preserve"> </w:t>
      </w:r>
      <w:r w:rsidR="00E82688" w:rsidRPr="00E953CE">
        <w:rPr>
          <w:rFonts w:ascii="Arial" w:hAnsi="Arial" w:cs="Arial"/>
          <w:sz w:val="24"/>
          <w:szCs w:val="24"/>
        </w:rPr>
        <w:t>R</w:t>
      </w:r>
      <w:r w:rsidR="00190F13" w:rsidRPr="00E953CE">
        <w:rPr>
          <w:rFonts w:ascii="Arial" w:hAnsi="Arial" w:cs="Arial"/>
          <w:sz w:val="24"/>
          <w:szCs w:val="24"/>
        </w:rPr>
        <w:t xml:space="preserve">eview </w:t>
      </w:r>
      <w:r w:rsidR="003C2AF5" w:rsidRPr="00E953CE">
        <w:rPr>
          <w:rFonts w:ascii="Arial" w:hAnsi="Arial" w:cs="Arial"/>
          <w:sz w:val="24"/>
          <w:szCs w:val="24"/>
        </w:rPr>
        <w:t>of Apprenticeship Training in Ireland. I</w:t>
      </w:r>
      <w:r w:rsidR="00DB062C" w:rsidRPr="00E953CE">
        <w:rPr>
          <w:rFonts w:ascii="Arial" w:hAnsi="Arial" w:cs="Arial"/>
          <w:sz w:val="24"/>
          <w:szCs w:val="24"/>
        </w:rPr>
        <w:t xml:space="preserve">t provides a timely </w:t>
      </w:r>
      <w:r w:rsidR="002C33AA" w:rsidRPr="00E953CE">
        <w:rPr>
          <w:rFonts w:ascii="Arial" w:hAnsi="Arial" w:cs="Arial"/>
          <w:sz w:val="24"/>
          <w:szCs w:val="24"/>
        </w:rPr>
        <w:t xml:space="preserve">opportunity to </w:t>
      </w:r>
      <w:r w:rsidR="0061430A" w:rsidRPr="00E953CE">
        <w:rPr>
          <w:rFonts w:ascii="Arial" w:hAnsi="Arial" w:cs="Arial"/>
          <w:sz w:val="24"/>
          <w:szCs w:val="24"/>
        </w:rPr>
        <w:t xml:space="preserve">consider </w:t>
      </w:r>
      <w:r w:rsidR="00285AF9" w:rsidRPr="00E953CE">
        <w:rPr>
          <w:rFonts w:ascii="Arial" w:hAnsi="Arial" w:cs="Arial"/>
          <w:sz w:val="24"/>
          <w:szCs w:val="24"/>
        </w:rPr>
        <w:t>a</w:t>
      </w:r>
      <w:r w:rsidR="00CA5314" w:rsidRPr="00E953CE">
        <w:rPr>
          <w:rFonts w:ascii="Arial" w:hAnsi="Arial" w:cs="Arial"/>
          <w:sz w:val="24"/>
          <w:szCs w:val="24"/>
        </w:rPr>
        <w:t xml:space="preserve">pprenticeship in the context </w:t>
      </w:r>
      <w:r w:rsidR="007A6349" w:rsidRPr="00E953CE">
        <w:rPr>
          <w:rFonts w:ascii="Arial" w:hAnsi="Arial" w:cs="Arial"/>
          <w:sz w:val="24"/>
          <w:szCs w:val="24"/>
        </w:rPr>
        <w:t>of growing</w:t>
      </w:r>
      <w:r w:rsidR="00285AF9" w:rsidRPr="00E953CE">
        <w:rPr>
          <w:rFonts w:ascii="Arial" w:hAnsi="Arial" w:cs="Arial"/>
          <w:sz w:val="24"/>
          <w:szCs w:val="24"/>
        </w:rPr>
        <w:t xml:space="preserve"> </w:t>
      </w:r>
      <w:r w:rsidR="009D3329" w:rsidRPr="00E953CE">
        <w:rPr>
          <w:rFonts w:ascii="Arial" w:hAnsi="Arial" w:cs="Arial"/>
          <w:sz w:val="24"/>
          <w:szCs w:val="24"/>
        </w:rPr>
        <w:t xml:space="preserve">national and international </w:t>
      </w:r>
      <w:r w:rsidR="0061430A" w:rsidRPr="00E953CE">
        <w:rPr>
          <w:rFonts w:ascii="Arial" w:hAnsi="Arial" w:cs="Arial"/>
          <w:sz w:val="24"/>
          <w:szCs w:val="24"/>
        </w:rPr>
        <w:t xml:space="preserve">interest </w:t>
      </w:r>
      <w:r w:rsidR="00190F13" w:rsidRPr="00E953CE">
        <w:rPr>
          <w:rFonts w:ascii="Arial" w:hAnsi="Arial" w:cs="Arial"/>
          <w:sz w:val="24"/>
          <w:szCs w:val="24"/>
        </w:rPr>
        <w:t xml:space="preserve">in </w:t>
      </w:r>
      <w:r w:rsidR="009D3329" w:rsidRPr="00E953CE">
        <w:rPr>
          <w:rFonts w:ascii="Arial" w:hAnsi="Arial" w:cs="Arial"/>
          <w:sz w:val="24"/>
          <w:szCs w:val="24"/>
        </w:rPr>
        <w:t xml:space="preserve">dual modes of </w:t>
      </w:r>
      <w:r w:rsidR="003C2AF5" w:rsidRPr="00E953CE">
        <w:rPr>
          <w:rFonts w:ascii="Arial" w:hAnsi="Arial" w:cs="Arial"/>
          <w:sz w:val="24"/>
          <w:szCs w:val="24"/>
        </w:rPr>
        <w:t xml:space="preserve">education and training </w:t>
      </w:r>
      <w:r w:rsidR="009D3329" w:rsidRPr="00E953CE">
        <w:rPr>
          <w:rFonts w:ascii="Arial" w:hAnsi="Arial" w:cs="Arial"/>
          <w:sz w:val="24"/>
          <w:szCs w:val="24"/>
        </w:rPr>
        <w:t xml:space="preserve">and </w:t>
      </w:r>
      <w:r w:rsidR="00365698" w:rsidRPr="00E953CE">
        <w:rPr>
          <w:rFonts w:ascii="Arial" w:hAnsi="Arial" w:cs="Arial"/>
          <w:sz w:val="24"/>
          <w:szCs w:val="24"/>
        </w:rPr>
        <w:t>wor</w:t>
      </w:r>
      <w:r w:rsidR="00190F13" w:rsidRPr="00E953CE">
        <w:rPr>
          <w:rFonts w:ascii="Arial" w:hAnsi="Arial" w:cs="Arial"/>
          <w:sz w:val="24"/>
          <w:szCs w:val="24"/>
        </w:rPr>
        <w:t>k based learning generally</w:t>
      </w:r>
      <w:r w:rsidR="003C2AF5" w:rsidRPr="00E953CE">
        <w:rPr>
          <w:rFonts w:ascii="Arial" w:hAnsi="Arial" w:cs="Arial"/>
          <w:sz w:val="24"/>
          <w:szCs w:val="24"/>
        </w:rPr>
        <w:t>.</w:t>
      </w:r>
      <w:r w:rsidR="00190F13" w:rsidRPr="00E953CE">
        <w:rPr>
          <w:rFonts w:ascii="Arial" w:hAnsi="Arial" w:cs="Arial"/>
          <w:sz w:val="24"/>
          <w:szCs w:val="24"/>
        </w:rPr>
        <w:t xml:space="preserve"> </w:t>
      </w:r>
      <w:r w:rsidR="003C2AF5" w:rsidRPr="00E953CE">
        <w:rPr>
          <w:rFonts w:ascii="Arial" w:hAnsi="Arial" w:cs="Arial"/>
          <w:sz w:val="24"/>
          <w:szCs w:val="24"/>
        </w:rPr>
        <w:t xml:space="preserve">It also provides an opportunity to explore </w:t>
      </w:r>
      <w:r w:rsidR="00365698" w:rsidRPr="00E953CE">
        <w:rPr>
          <w:rFonts w:ascii="Arial" w:hAnsi="Arial" w:cs="Arial"/>
          <w:sz w:val="24"/>
          <w:szCs w:val="24"/>
        </w:rPr>
        <w:t>the rol</w:t>
      </w:r>
      <w:r w:rsidR="00190F13" w:rsidRPr="00E953CE">
        <w:rPr>
          <w:rFonts w:ascii="Arial" w:hAnsi="Arial" w:cs="Arial"/>
          <w:sz w:val="24"/>
          <w:szCs w:val="24"/>
        </w:rPr>
        <w:t xml:space="preserve">e played by employers </w:t>
      </w:r>
      <w:r w:rsidR="003C2AF5" w:rsidRPr="00E953CE">
        <w:rPr>
          <w:rFonts w:ascii="Arial" w:hAnsi="Arial" w:cs="Arial"/>
          <w:sz w:val="24"/>
          <w:szCs w:val="24"/>
        </w:rPr>
        <w:t xml:space="preserve">in </w:t>
      </w:r>
      <w:r w:rsidR="00190F13" w:rsidRPr="00E953CE">
        <w:rPr>
          <w:rFonts w:ascii="Arial" w:hAnsi="Arial" w:cs="Arial"/>
          <w:sz w:val="24"/>
          <w:szCs w:val="24"/>
        </w:rPr>
        <w:t xml:space="preserve">education </w:t>
      </w:r>
      <w:r w:rsidR="003C2AF5" w:rsidRPr="00E953CE">
        <w:rPr>
          <w:rFonts w:ascii="Arial" w:hAnsi="Arial" w:cs="Arial"/>
          <w:sz w:val="24"/>
          <w:szCs w:val="24"/>
        </w:rPr>
        <w:t xml:space="preserve">and training and how this might develop. </w:t>
      </w:r>
    </w:p>
    <w:p w:rsidR="007A6349" w:rsidRPr="00E953CE" w:rsidRDefault="00DD7D26" w:rsidP="007A6349">
      <w:pPr>
        <w:rPr>
          <w:rFonts w:ascii="Arial" w:hAnsi="Arial" w:cs="Arial"/>
          <w:sz w:val="24"/>
          <w:szCs w:val="24"/>
        </w:rPr>
      </w:pPr>
      <w:r w:rsidRPr="00E953CE">
        <w:rPr>
          <w:rFonts w:ascii="Arial" w:hAnsi="Arial" w:cs="Arial"/>
          <w:sz w:val="24"/>
          <w:szCs w:val="24"/>
        </w:rPr>
        <w:t>As the R</w:t>
      </w:r>
      <w:r w:rsidR="007A6349" w:rsidRPr="00E953CE">
        <w:rPr>
          <w:rFonts w:ascii="Arial" w:hAnsi="Arial" w:cs="Arial"/>
          <w:sz w:val="24"/>
          <w:szCs w:val="24"/>
        </w:rPr>
        <w:t xml:space="preserve">eview is progressing concurrently with the </w:t>
      </w:r>
      <w:r w:rsidR="00FD1D51" w:rsidRPr="00E953CE">
        <w:rPr>
          <w:rFonts w:ascii="Arial" w:hAnsi="Arial" w:cs="Arial"/>
          <w:sz w:val="24"/>
          <w:szCs w:val="24"/>
        </w:rPr>
        <w:t xml:space="preserve">reformation of both the further </w:t>
      </w:r>
      <w:r w:rsidR="007A6349" w:rsidRPr="00E953CE">
        <w:rPr>
          <w:rFonts w:ascii="Arial" w:hAnsi="Arial" w:cs="Arial"/>
          <w:sz w:val="24"/>
          <w:szCs w:val="24"/>
        </w:rPr>
        <w:t xml:space="preserve">and the </w:t>
      </w:r>
      <w:r w:rsidR="00FD1D51" w:rsidRPr="00E953CE">
        <w:rPr>
          <w:rFonts w:ascii="Arial" w:hAnsi="Arial" w:cs="Arial"/>
          <w:sz w:val="24"/>
          <w:szCs w:val="24"/>
        </w:rPr>
        <w:t>higher</w:t>
      </w:r>
      <w:r w:rsidR="007A6349" w:rsidRPr="00E953CE">
        <w:rPr>
          <w:rFonts w:ascii="Arial" w:hAnsi="Arial" w:cs="Arial"/>
          <w:sz w:val="24"/>
          <w:szCs w:val="24"/>
        </w:rPr>
        <w:t xml:space="preserve"> </w:t>
      </w:r>
      <w:r w:rsidR="00A37264" w:rsidRPr="00E953CE">
        <w:rPr>
          <w:rFonts w:ascii="Arial" w:hAnsi="Arial" w:cs="Arial"/>
          <w:sz w:val="24"/>
          <w:szCs w:val="24"/>
        </w:rPr>
        <w:t xml:space="preserve">education and training systems, the circumstances are favourable and the opportunity is </w:t>
      </w:r>
      <w:r w:rsidR="001136F9" w:rsidRPr="00E953CE">
        <w:rPr>
          <w:rFonts w:ascii="Arial" w:hAnsi="Arial" w:cs="Arial"/>
          <w:sz w:val="24"/>
          <w:szCs w:val="24"/>
        </w:rPr>
        <w:t>ripe</w:t>
      </w:r>
      <w:r w:rsidR="00FD1D51" w:rsidRPr="00E953CE">
        <w:rPr>
          <w:rFonts w:ascii="Arial" w:hAnsi="Arial" w:cs="Arial"/>
          <w:sz w:val="24"/>
          <w:szCs w:val="24"/>
        </w:rPr>
        <w:t xml:space="preserve"> to introduce an innovative approach and achieve a</w:t>
      </w:r>
      <w:r w:rsidRPr="00E953CE">
        <w:rPr>
          <w:rFonts w:ascii="Arial" w:hAnsi="Arial" w:cs="Arial"/>
          <w:sz w:val="24"/>
          <w:szCs w:val="24"/>
        </w:rPr>
        <w:t xml:space="preserve"> coherent outcome</w:t>
      </w:r>
      <w:r w:rsidR="00FD1D51" w:rsidRPr="00E953CE">
        <w:rPr>
          <w:rFonts w:ascii="Arial" w:hAnsi="Arial" w:cs="Arial"/>
          <w:sz w:val="24"/>
          <w:szCs w:val="24"/>
        </w:rPr>
        <w:t xml:space="preserve">.  </w:t>
      </w:r>
      <w:r w:rsidR="00A37264" w:rsidRPr="00E953CE">
        <w:rPr>
          <w:rFonts w:ascii="Arial" w:hAnsi="Arial" w:cs="Arial"/>
          <w:sz w:val="24"/>
          <w:szCs w:val="24"/>
        </w:rPr>
        <w:t xml:space="preserve">It will require </w:t>
      </w:r>
      <w:r w:rsidR="001136F9" w:rsidRPr="00E953CE">
        <w:rPr>
          <w:rFonts w:ascii="Arial" w:hAnsi="Arial" w:cs="Arial"/>
          <w:sz w:val="24"/>
          <w:szCs w:val="24"/>
        </w:rPr>
        <w:t xml:space="preserve">effective </w:t>
      </w:r>
      <w:r w:rsidR="00C872CB" w:rsidRPr="00E953CE">
        <w:rPr>
          <w:rFonts w:ascii="Arial" w:hAnsi="Arial" w:cs="Arial"/>
          <w:sz w:val="24"/>
          <w:szCs w:val="24"/>
        </w:rPr>
        <w:t>c</w:t>
      </w:r>
      <w:r w:rsidR="00A37264" w:rsidRPr="00E953CE">
        <w:rPr>
          <w:rFonts w:ascii="Arial" w:hAnsi="Arial" w:cs="Arial"/>
          <w:sz w:val="24"/>
          <w:szCs w:val="24"/>
        </w:rPr>
        <w:t>ollaboration and good communication between all change agents and overarching leadership.</w:t>
      </w:r>
    </w:p>
    <w:p w:rsidR="00A75C36" w:rsidRPr="00E953CE" w:rsidRDefault="00A75C36" w:rsidP="00A75C36">
      <w:pPr>
        <w:rPr>
          <w:rFonts w:ascii="Arial" w:hAnsi="Arial" w:cs="Arial"/>
          <w:sz w:val="24"/>
          <w:szCs w:val="24"/>
        </w:rPr>
      </w:pPr>
      <w:r w:rsidRPr="00E953CE">
        <w:rPr>
          <w:rFonts w:ascii="Arial" w:hAnsi="Arial" w:cs="Arial"/>
          <w:sz w:val="24"/>
          <w:szCs w:val="24"/>
        </w:rPr>
        <w:t>The current apprenticeship system has facilitated the training of thousands of apprentices (mainly male) since it was established in the 1990s and produced som</w:t>
      </w:r>
      <w:r w:rsidR="00312559">
        <w:rPr>
          <w:rFonts w:ascii="Arial" w:hAnsi="Arial" w:cs="Arial"/>
          <w:sz w:val="24"/>
          <w:szCs w:val="24"/>
        </w:rPr>
        <w:t xml:space="preserve">e world class graduates  While </w:t>
      </w:r>
      <w:r w:rsidRPr="00E953CE">
        <w:rPr>
          <w:rFonts w:ascii="Arial" w:hAnsi="Arial" w:cs="Arial"/>
          <w:sz w:val="24"/>
          <w:szCs w:val="24"/>
        </w:rPr>
        <w:t xml:space="preserve">generally understood to be well regarded, it is noteworthy that neither the craft awards standards nor the apprenticeship programmes have so far been externally reviewed by QQI </w:t>
      </w:r>
      <w:r w:rsidR="00BF6B05" w:rsidRPr="00E953CE">
        <w:rPr>
          <w:rFonts w:ascii="Arial" w:hAnsi="Arial" w:cs="Arial"/>
          <w:sz w:val="24"/>
          <w:szCs w:val="24"/>
        </w:rPr>
        <w:t>(</w:t>
      </w:r>
      <w:r w:rsidRPr="00E953CE">
        <w:rPr>
          <w:rFonts w:ascii="Arial" w:hAnsi="Arial" w:cs="Arial"/>
          <w:sz w:val="24"/>
          <w:szCs w:val="24"/>
        </w:rPr>
        <w:t xml:space="preserve">or </w:t>
      </w:r>
      <w:r w:rsidR="00BF6B05" w:rsidRPr="00E953CE">
        <w:rPr>
          <w:rFonts w:ascii="Arial" w:hAnsi="Arial" w:cs="Arial"/>
          <w:sz w:val="24"/>
          <w:szCs w:val="24"/>
        </w:rPr>
        <w:t xml:space="preserve">its predecessor </w:t>
      </w:r>
      <w:r w:rsidRPr="00E953CE">
        <w:rPr>
          <w:rFonts w:ascii="Arial" w:hAnsi="Arial" w:cs="Arial"/>
          <w:sz w:val="24"/>
          <w:szCs w:val="24"/>
        </w:rPr>
        <w:t>FETAC</w:t>
      </w:r>
      <w:r w:rsidR="00BF6B05" w:rsidRPr="00E953CE">
        <w:rPr>
          <w:rFonts w:ascii="Arial" w:hAnsi="Arial" w:cs="Arial"/>
          <w:sz w:val="24"/>
          <w:szCs w:val="24"/>
        </w:rPr>
        <w:t>)</w:t>
      </w:r>
      <w:r w:rsidRPr="00E953CE">
        <w:rPr>
          <w:rFonts w:ascii="Arial" w:hAnsi="Arial" w:cs="Arial"/>
          <w:sz w:val="24"/>
          <w:szCs w:val="24"/>
        </w:rPr>
        <w:t xml:space="preserve">.  </w:t>
      </w:r>
    </w:p>
    <w:p w:rsidR="009646B4" w:rsidRPr="00E953CE" w:rsidRDefault="009646B4" w:rsidP="009646B4">
      <w:pPr>
        <w:rPr>
          <w:rFonts w:ascii="Arial" w:hAnsi="Arial" w:cs="Arial"/>
          <w:sz w:val="24"/>
          <w:szCs w:val="24"/>
        </w:rPr>
      </w:pPr>
      <w:r w:rsidRPr="00E953CE">
        <w:rPr>
          <w:rFonts w:ascii="Arial" w:hAnsi="Arial" w:cs="Arial"/>
          <w:sz w:val="24"/>
          <w:szCs w:val="24"/>
        </w:rPr>
        <w:t>QQI’s interest in the Review</w:t>
      </w:r>
      <w:r w:rsidR="00BF6B05" w:rsidRPr="00E953CE">
        <w:rPr>
          <w:rFonts w:ascii="Arial" w:hAnsi="Arial" w:cs="Arial"/>
          <w:sz w:val="24"/>
          <w:szCs w:val="24"/>
        </w:rPr>
        <w:t xml:space="preserve"> reflects its statutory role in assuring</w:t>
      </w:r>
      <w:r w:rsidRPr="00E953CE">
        <w:rPr>
          <w:rFonts w:ascii="Arial" w:hAnsi="Arial" w:cs="Arial"/>
          <w:sz w:val="24"/>
          <w:szCs w:val="24"/>
        </w:rPr>
        <w:t>: the quality and relevance of the craft award standards; the quality of apprenticeship programmes; the national and international status and recognition of the craft awards; access, transfer and progression opportunities for learners and safeguard</w:t>
      </w:r>
      <w:r w:rsidR="00BF6B05" w:rsidRPr="00E953CE">
        <w:rPr>
          <w:rFonts w:ascii="Arial" w:hAnsi="Arial" w:cs="Arial"/>
          <w:sz w:val="24"/>
          <w:szCs w:val="24"/>
        </w:rPr>
        <w:t>ing</w:t>
      </w:r>
      <w:r w:rsidRPr="00E953CE">
        <w:rPr>
          <w:rFonts w:ascii="Arial" w:hAnsi="Arial" w:cs="Arial"/>
          <w:sz w:val="24"/>
          <w:szCs w:val="24"/>
        </w:rPr>
        <w:t xml:space="preserve"> the integrity of the National Framework of Qualifications</w:t>
      </w:r>
      <w:r w:rsidR="008B5B35" w:rsidRPr="00E953CE">
        <w:rPr>
          <w:rFonts w:ascii="Arial" w:hAnsi="Arial" w:cs="Arial"/>
          <w:sz w:val="24"/>
          <w:szCs w:val="24"/>
        </w:rPr>
        <w:t xml:space="preserve"> (NFQ)</w:t>
      </w:r>
      <w:r w:rsidRPr="00E953CE">
        <w:rPr>
          <w:rFonts w:ascii="Arial" w:hAnsi="Arial" w:cs="Arial"/>
          <w:sz w:val="24"/>
          <w:szCs w:val="24"/>
        </w:rPr>
        <w:t xml:space="preserve">. </w:t>
      </w:r>
    </w:p>
    <w:p w:rsidR="003A6EA0" w:rsidRPr="00E953CE" w:rsidRDefault="003B297E" w:rsidP="009646B4">
      <w:pPr>
        <w:rPr>
          <w:rFonts w:ascii="Arial" w:hAnsi="Arial" w:cs="Arial"/>
          <w:sz w:val="24"/>
          <w:szCs w:val="24"/>
        </w:rPr>
      </w:pPr>
      <w:r w:rsidRPr="00E953CE">
        <w:rPr>
          <w:rFonts w:ascii="Arial" w:hAnsi="Arial" w:cs="Arial"/>
          <w:sz w:val="24"/>
          <w:szCs w:val="24"/>
        </w:rPr>
        <w:t xml:space="preserve">In this context QQIs </w:t>
      </w:r>
      <w:r w:rsidR="004F723D" w:rsidRPr="00E953CE">
        <w:rPr>
          <w:rFonts w:ascii="Arial" w:hAnsi="Arial" w:cs="Arial"/>
          <w:sz w:val="24"/>
          <w:szCs w:val="24"/>
        </w:rPr>
        <w:t xml:space="preserve">key </w:t>
      </w:r>
      <w:r w:rsidR="003A6EA0" w:rsidRPr="00E953CE">
        <w:rPr>
          <w:rFonts w:ascii="Arial" w:hAnsi="Arial" w:cs="Arial"/>
          <w:sz w:val="24"/>
          <w:szCs w:val="24"/>
        </w:rPr>
        <w:t>recommendations are:</w:t>
      </w:r>
    </w:p>
    <w:p w:rsidR="003A6EA0" w:rsidRPr="00E953CE" w:rsidRDefault="003A6EA0" w:rsidP="00CD099E">
      <w:pPr>
        <w:pStyle w:val="ListParagraph"/>
        <w:numPr>
          <w:ilvl w:val="0"/>
          <w:numId w:val="32"/>
        </w:numPr>
        <w:rPr>
          <w:rFonts w:ascii="Arial" w:hAnsi="Arial" w:cs="Arial"/>
          <w:sz w:val="24"/>
          <w:szCs w:val="24"/>
        </w:rPr>
      </w:pPr>
      <w:r w:rsidRPr="00E953CE">
        <w:rPr>
          <w:rFonts w:ascii="Arial" w:hAnsi="Arial" w:cs="Arial"/>
          <w:sz w:val="24"/>
          <w:szCs w:val="24"/>
        </w:rPr>
        <w:t xml:space="preserve">Promote approaches to </w:t>
      </w:r>
      <w:r w:rsidR="004744BE" w:rsidRPr="00E953CE">
        <w:rPr>
          <w:rFonts w:ascii="Arial" w:hAnsi="Arial" w:cs="Arial"/>
          <w:sz w:val="24"/>
          <w:szCs w:val="24"/>
        </w:rPr>
        <w:t>learning</w:t>
      </w:r>
      <w:r w:rsidRPr="00E953CE">
        <w:rPr>
          <w:rFonts w:ascii="Arial" w:hAnsi="Arial" w:cs="Arial"/>
          <w:sz w:val="24"/>
          <w:szCs w:val="24"/>
        </w:rPr>
        <w:t xml:space="preserve"> that are based on real tasks, in real time, for real purposes, in real environments</w:t>
      </w:r>
    </w:p>
    <w:p w:rsidR="003A6EA0" w:rsidRPr="00E953CE" w:rsidRDefault="003A6EA0" w:rsidP="00CD099E">
      <w:pPr>
        <w:pStyle w:val="ListParagraph"/>
        <w:numPr>
          <w:ilvl w:val="0"/>
          <w:numId w:val="32"/>
        </w:numPr>
        <w:rPr>
          <w:rFonts w:ascii="Arial" w:hAnsi="Arial" w:cs="Arial"/>
          <w:sz w:val="24"/>
          <w:szCs w:val="24"/>
        </w:rPr>
      </w:pPr>
      <w:r w:rsidRPr="00E953CE">
        <w:rPr>
          <w:rFonts w:ascii="Arial" w:hAnsi="Arial" w:cs="Arial"/>
          <w:sz w:val="24"/>
          <w:szCs w:val="24"/>
        </w:rPr>
        <w:t>Build a flexible delivery model that facilitates greater opportunities to promote apprenticeship training across a broader range of sectors, a larger number of employers and potentially attract an expanded and more varied learner cohort</w:t>
      </w:r>
    </w:p>
    <w:p w:rsidR="00CB5599" w:rsidRPr="00E953CE" w:rsidRDefault="00CB5599" w:rsidP="00CB5599">
      <w:pPr>
        <w:pStyle w:val="ListParagraph"/>
        <w:numPr>
          <w:ilvl w:val="0"/>
          <w:numId w:val="32"/>
        </w:numPr>
        <w:rPr>
          <w:rFonts w:ascii="Arial" w:hAnsi="Arial" w:cs="Arial"/>
          <w:sz w:val="24"/>
          <w:szCs w:val="24"/>
        </w:rPr>
      </w:pPr>
      <w:r w:rsidRPr="00E953CE">
        <w:rPr>
          <w:rFonts w:ascii="Arial" w:hAnsi="Arial" w:cs="Arial"/>
          <w:sz w:val="24"/>
          <w:szCs w:val="24"/>
        </w:rPr>
        <w:t xml:space="preserve">Build on the experiences and outcomes of best national and international practice, particularly recent innovative approaches designed to meet the needs of specific occupations </w:t>
      </w:r>
      <w:r w:rsidR="00770A52" w:rsidRPr="00E953CE">
        <w:rPr>
          <w:rFonts w:ascii="Arial" w:hAnsi="Arial" w:cs="Arial"/>
          <w:sz w:val="24"/>
          <w:szCs w:val="24"/>
        </w:rPr>
        <w:t>and/</w:t>
      </w:r>
      <w:r w:rsidRPr="00E953CE">
        <w:rPr>
          <w:rFonts w:ascii="Arial" w:hAnsi="Arial" w:cs="Arial"/>
          <w:sz w:val="24"/>
          <w:szCs w:val="24"/>
        </w:rPr>
        <w:t>or sectors</w:t>
      </w:r>
    </w:p>
    <w:p w:rsidR="003A6EA0" w:rsidRPr="00E953CE" w:rsidRDefault="00D820A5" w:rsidP="00CD099E">
      <w:pPr>
        <w:pStyle w:val="ListParagraph"/>
        <w:numPr>
          <w:ilvl w:val="0"/>
          <w:numId w:val="32"/>
        </w:numPr>
        <w:rPr>
          <w:rFonts w:ascii="Arial" w:hAnsi="Arial" w:cs="Arial"/>
          <w:sz w:val="24"/>
          <w:szCs w:val="24"/>
        </w:rPr>
      </w:pPr>
      <w:r w:rsidRPr="00E953CE">
        <w:rPr>
          <w:rFonts w:ascii="Arial" w:hAnsi="Arial" w:cs="Arial"/>
          <w:sz w:val="24"/>
          <w:szCs w:val="24"/>
        </w:rPr>
        <w:t>Develop a comprehensive apprenticeship system incorporating a r</w:t>
      </w:r>
      <w:r w:rsidR="003B297E" w:rsidRPr="00E953CE">
        <w:rPr>
          <w:rFonts w:ascii="Arial" w:hAnsi="Arial" w:cs="Arial"/>
          <w:sz w:val="24"/>
          <w:szCs w:val="24"/>
        </w:rPr>
        <w:t xml:space="preserve">ange of award types and levels reflecting the </w:t>
      </w:r>
      <w:r w:rsidR="004744BE" w:rsidRPr="00E953CE">
        <w:rPr>
          <w:rFonts w:ascii="Arial" w:hAnsi="Arial" w:cs="Arial"/>
          <w:sz w:val="24"/>
          <w:szCs w:val="24"/>
        </w:rPr>
        <w:t>complexities</w:t>
      </w:r>
      <w:r w:rsidR="003B297E" w:rsidRPr="00E953CE">
        <w:rPr>
          <w:rFonts w:ascii="Arial" w:hAnsi="Arial" w:cs="Arial"/>
          <w:sz w:val="24"/>
          <w:szCs w:val="24"/>
        </w:rPr>
        <w:t xml:space="preserve"> and needs of different occupations and</w:t>
      </w:r>
      <w:r w:rsidR="00770A52" w:rsidRPr="00E953CE">
        <w:rPr>
          <w:rFonts w:ascii="Arial" w:hAnsi="Arial" w:cs="Arial"/>
          <w:sz w:val="24"/>
          <w:szCs w:val="24"/>
        </w:rPr>
        <w:t>/or</w:t>
      </w:r>
      <w:r w:rsidR="003B297E" w:rsidRPr="00E953CE">
        <w:rPr>
          <w:rFonts w:ascii="Arial" w:hAnsi="Arial" w:cs="Arial"/>
          <w:sz w:val="24"/>
          <w:szCs w:val="24"/>
        </w:rPr>
        <w:t xml:space="preserve"> sectors </w:t>
      </w:r>
    </w:p>
    <w:p w:rsidR="00D820A5" w:rsidRPr="00E953CE" w:rsidRDefault="00C90922" w:rsidP="00CD099E">
      <w:pPr>
        <w:pStyle w:val="ListParagraph"/>
        <w:numPr>
          <w:ilvl w:val="0"/>
          <w:numId w:val="32"/>
        </w:numPr>
        <w:rPr>
          <w:rFonts w:ascii="Arial" w:hAnsi="Arial" w:cs="Arial"/>
          <w:sz w:val="24"/>
          <w:szCs w:val="24"/>
        </w:rPr>
      </w:pPr>
      <w:r w:rsidRPr="00E953CE">
        <w:rPr>
          <w:rFonts w:ascii="Arial" w:hAnsi="Arial" w:cs="Arial"/>
          <w:sz w:val="24"/>
          <w:szCs w:val="24"/>
        </w:rPr>
        <w:t>Ensure effective co</w:t>
      </w:r>
      <w:r w:rsidR="00D820A5" w:rsidRPr="00E953CE">
        <w:rPr>
          <w:rFonts w:ascii="Arial" w:hAnsi="Arial" w:cs="Arial"/>
          <w:sz w:val="24"/>
          <w:szCs w:val="24"/>
        </w:rPr>
        <w:t>llaboration between th</w:t>
      </w:r>
      <w:r w:rsidRPr="00E953CE">
        <w:rPr>
          <w:rFonts w:ascii="Arial" w:hAnsi="Arial" w:cs="Arial"/>
          <w:sz w:val="24"/>
          <w:szCs w:val="24"/>
        </w:rPr>
        <w:t>e key constituencies</w:t>
      </w:r>
      <w:r w:rsidR="00D820A5" w:rsidRPr="00E953CE">
        <w:rPr>
          <w:rFonts w:ascii="Arial" w:hAnsi="Arial" w:cs="Arial"/>
          <w:sz w:val="24"/>
          <w:szCs w:val="24"/>
        </w:rPr>
        <w:t>, in particular between employers and education and training providers</w:t>
      </w:r>
    </w:p>
    <w:p w:rsidR="00D820A5" w:rsidRPr="00E953CE" w:rsidRDefault="00D820A5" w:rsidP="00CD099E">
      <w:pPr>
        <w:pStyle w:val="ListParagraph"/>
        <w:numPr>
          <w:ilvl w:val="0"/>
          <w:numId w:val="32"/>
        </w:numPr>
        <w:rPr>
          <w:rFonts w:ascii="Arial" w:hAnsi="Arial" w:cs="Arial"/>
          <w:sz w:val="24"/>
          <w:szCs w:val="24"/>
        </w:rPr>
      </w:pPr>
      <w:r w:rsidRPr="00E953CE">
        <w:rPr>
          <w:rFonts w:ascii="Arial" w:hAnsi="Arial" w:cs="Arial"/>
          <w:sz w:val="24"/>
          <w:szCs w:val="24"/>
        </w:rPr>
        <w:t>Consider a non-statutory system and governance approach involving a mixture of some central coordination (top-down leadership) that encourages distributed self-organisation (bottom-up initiatives)</w:t>
      </w:r>
    </w:p>
    <w:p w:rsidR="00D820A5" w:rsidRPr="00E953CE" w:rsidRDefault="002E3294" w:rsidP="00CD099E">
      <w:pPr>
        <w:pStyle w:val="ListParagraph"/>
        <w:numPr>
          <w:ilvl w:val="0"/>
          <w:numId w:val="32"/>
        </w:numPr>
        <w:rPr>
          <w:rFonts w:ascii="Arial" w:hAnsi="Arial" w:cs="Arial"/>
          <w:sz w:val="24"/>
          <w:szCs w:val="24"/>
        </w:rPr>
      </w:pPr>
      <w:r w:rsidRPr="00E953CE">
        <w:rPr>
          <w:rFonts w:ascii="Arial" w:hAnsi="Arial" w:cs="Arial"/>
          <w:sz w:val="24"/>
          <w:szCs w:val="24"/>
        </w:rPr>
        <w:lastRenderedPageBreak/>
        <w:t>Ensure quality</w:t>
      </w:r>
      <w:r w:rsidR="00D820A5" w:rsidRPr="00E953CE">
        <w:rPr>
          <w:rFonts w:ascii="Arial" w:hAnsi="Arial" w:cs="Arial"/>
          <w:sz w:val="24"/>
          <w:szCs w:val="24"/>
        </w:rPr>
        <w:t xml:space="preserve"> underpin</w:t>
      </w:r>
      <w:r w:rsidRPr="00E953CE">
        <w:rPr>
          <w:rFonts w:ascii="Arial" w:hAnsi="Arial" w:cs="Arial"/>
          <w:sz w:val="24"/>
          <w:szCs w:val="24"/>
        </w:rPr>
        <w:t>s</w:t>
      </w:r>
      <w:r w:rsidR="00D820A5" w:rsidRPr="00E953CE">
        <w:rPr>
          <w:rFonts w:ascii="Arial" w:hAnsi="Arial" w:cs="Arial"/>
          <w:sz w:val="24"/>
          <w:szCs w:val="24"/>
        </w:rPr>
        <w:t xml:space="preserve"> any new, adapted or revised apprenticeship system</w:t>
      </w:r>
    </w:p>
    <w:p w:rsidR="00D820A5" w:rsidRPr="00E953CE" w:rsidRDefault="00D820A5" w:rsidP="00CD099E">
      <w:pPr>
        <w:pStyle w:val="ListParagraph"/>
        <w:numPr>
          <w:ilvl w:val="0"/>
          <w:numId w:val="32"/>
        </w:numPr>
        <w:rPr>
          <w:rFonts w:ascii="Arial" w:hAnsi="Arial" w:cs="Arial"/>
          <w:sz w:val="24"/>
          <w:szCs w:val="24"/>
        </w:rPr>
      </w:pPr>
      <w:r w:rsidRPr="00E953CE">
        <w:rPr>
          <w:rFonts w:ascii="Arial" w:hAnsi="Arial" w:cs="Arial"/>
          <w:sz w:val="24"/>
          <w:szCs w:val="24"/>
        </w:rPr>
        <w:t>Maintain explicit criteria for the selection and retention of employers who wish to participate in apprenticeship programmes</w:t>
      </w:r>
    </w:p>
    <w:p w:rsidR="00D820A5" w:rsidRPr="00E953CE" w:rsidRDefault="00292149" w:rsidP="00CD099E">
      <w:pPr>
        <w:pStyle w:val="ListParagraph"/>
        <w:numPr>
          <w:ilvl w:val="0"/>
          <w:numId w:val="32"/>
        </w:numPr>
        <w:rPr>
          <w:rFonts w:ascii="Arial" w:hAnsi="Arial" w:cs="Arial"/>
          <w:sz w:val="24"/>
          <w:szCs w:val="24"/>
        </w:rPr>
      </w:pPr>
      <w:r w:rsidRPr="00E953CE">
        <w:rPr>
          <w:rFonts w:ascii="Arial" w:hAnsi="Arial" w:cs="Arial"/>
          <w:sz w:val="24"/>
          <w:szCs w:val="24"/>
        </w:rPr>
        <w:t>C</w:t>
      </w:r>
      <w:r w:rsidR="00D820A5" w:rsidRPr="00E953CE">
        <w:rPr>
          <w:rFonts w:ascii="Arial" w:hAnsi="Arial" w:cs="Arial"/>
          <w:sz w:val="24"/>
          <w:szCs w:val="24"/>
        </w:rPr>
        <w:t>onsider ways of assessing or recognising learning awarded in other jurisdictions towards a craft qualification</w:t>
      </w:r>
      <w:r w:rsidRPr="00E953CE">
        <w:rPr>
          <w:rFonts w:ascii="Arial" w:hAnsi="Arial" w:cs="Arial"/>
          <w:sz w:val="24"/>
          <w:szCs w:val="24"/>
        </w:rPr>
        <w:t>;</w:t>
      </w:r>
      <w:r w:rsidR="00B90346" w:rsidRPr="00E953CE">
        <w:rPr>
          <w:rFonts w:ascii="Arial" w:hAnsi="Arial" w:cs="Arial"/>
          <w:sz w:val="24"/>
          <w:szCs w:val="24"/>
        </w:rPr>
        <w:t xml:space="preserve"> promote international apprenticeship exchanges</w:t>
      </w:r>
      <w:r w:rsidRPr="00E953CE">
        <w:rPr>
          <w:rFonts w:ascii="Arial" w:hAnsi="Arial" w:cs="Arial"/>
          <w:sz w:val="24"/>
          <w:szCs w:val="24"/>
        </w:rPr>
        <w:t>;</w:t>
      </w:r>
      <w:r w:rsidR="00B90346" w:rsidRPr="00E953CE">
        <w:rPr>
          <w:rFonts w:ascii="Arial" w:hAnsi="Arial" w:cs="Arial"/>
          <w:sz w:val="24"/>
          <w:szCs w:val="24"/>
        </w:rPr>
        <w:t xml:space="preserve"> and further enhance recognition of Ireland</w:t>
      </w:r>
      <w:r w:rsidR="00312559">
        <w:rPr>
          <w:rFonts w:ascii="Arial" w:hAnsi="Arial" w:cs="Arial"/>
          <w:sz w:val="24"/>
          <w:szCs w:val="24"/>
        </w:rPr>
        <w:t>’</w:t>
      </w:r>
      <w:r w:rsidR="00B90346" w:rsidRPr="00E953CE">
        <w:rPr>
          <w:rFonts w:ascii="Arial" w:hAnsi="Arial" w:cs="Arial"/>
          <w:sz w:val="24"/>
          <w:szCs w:val="24"/>
        </w:rPr>
        <w:t xml:space="preserve">s craft qualifications abroad by more finely aligning </w:t>
      </w:r>
      <w:r w:rsidR="00770A52" w:rsidRPr="00E953CE">
        <w:rPr>
          <w:rFonts w:ascii="Arial" w:hAnsi="Arial" w:cs="Arial"/>
          <w:sz w:val="24"/>
          <w:szCs w:val="24"/>
        </w:rPr>
        <w:t xml:space="preserve">apprenticeship </w:t>
      </w:r>
      <w:r w:rsidR="00B90346" w:rsidRPr="00E953CE">
        <w:rPr>
          <w:rFonts w:ascii="Arial" w:hAnsi="Arial" w:cs="Arial"/>
          <w:sz w:val="24"/>
          <w:szCs w:val="24"/>
        </w:rPr>
        <w:t xml:space="preserve">qualifications with </w:t>
      </w:r>
      <w:r w:rsidRPr="00E953CE">
        <w:rPr>
          <w:rFonts w:ascii="Arial" w:hAnsi="Arial" w:cs="Arial"/>
          <w:sz w:val="24"/>
          <w:szCs w:val="24"/>
        </w:rPr>
        <w:t>the</w:t>
      </w:r>
      <w:r w:rsidR="00770A52" w:rsidRPr="00E953CE">
        <w:rPr>
          <w:rFonts w:ascii="Arial" w:hAnsi="Arial" w:cs="Arial"/>
          <w:sz w:val="24"/>
          <w:szCs w:val="24"/>
        </w:rPr>
        <w:t xml:space="preserve"> National Framework of Qualifications</w:t>
      </w:r>
      <w:r w:rsidRPr="00E953CE">
        <w:rPr>
          <w:rFonts w:ascii="Arial" w:hAnsi="Arial" w:cs="Arial"/>
          <w:sz w:val="24"/>
          <w:szCs w:val="24"/>
        </w:rPr>
        <w:t xml:space="preserve"> </w:t>
      </w:r>
      <w:r w:rsidR="00770A52" w:rsidRPr="00E953CE">
        <w:rPr>
          <w:rFonts w:ascii="Arial" w:hAnsi="Arial" w:cs="Arial"/>
          <w:sz w:val="24"/>
          <w:szCs w:val="24"/>
        </w:rPr>
        <w:t>(</w:t>
      </w:r>
      <w:r w:rsidR="00B90346" w:rsidRPr="00E953CE">
        <w:rPr>
          <w:rFonts w:ascii="Arial" w:hAnsi="Arial" w:cs="Arial"/>
          <w:sz w:val="24"/>
          <w:szCs w:val="24"/>
        </w:rPr>
        <w:t>NFQ</w:t>
      </w:r>
      <w:r w:rsidR="00770A52" w:rsidRPr="00E953CE">
        <w:rPr>
          <w:rFonts w:ascii="Arial" w:hAnsi="Arial" w:cs="Arial"/>
          <w:sz w:val="24"/>
          <w:szCs w:val="24"/>
        </w:rPr>
        <w:t xml:space="preserve">) </w:t>
      </w:r>
      <w:r w:rsidR="00B90346" w:rsidRPr="00E953CE">
        <w:rPr>
          <w:rFonts w:ascii="Arial" w:hAnsi="Arial" w:cs="Arial"/>
          <w:sz w:val="24"/>
          <w:szCs w:val="24"/>
        </w:rPr>
        <w:t xml:space="preserve">and </w:t>
      </w:r>
      <w:r w:rsidR="00770A52" w:rsidRPr="00E953CE">
        <w:rPr>
          <w:rFonts w:ascii="Arial" w:hAnsi="Arial" w:cs="Arial"/>
          <w:sz w:val="24"/>
          <w:szCs w:val="24"/>
        </w:rPr>
        <w:t>the European Qualifications Framework (</w:t>
      </w:r>
      <w:r w:rsidR="00B90346" w:rsidRPr="00E953CE">
        <w:rPr>
          <w:rFonts w:ascii="Arial" w:hAnsi="Arial" w:cs="Arial"/>
          <w:sz w:val="24"/>
          <w:szCs w:val="24"/>
        </w:rPr>
        <w:t>EQF</w:t>
      </w:r>
      <w:r w:rsidR="00770A52" w:rsidRPr="00E953CE">
        <w:rPr>
          <w:rFonts w:ascii="Arial" w:hAnsi="Arial" w:cs="Arial"/>
          <w:sz w:val="24"/>
          <w:szCs w:val="24"/>
        </w:rPr>
        <w:t>)</w:t>
      </w:r>
    </w:p>
    <w:p w:rsidR="00B90346" w:rsidRPr="00E953CE" w:rsidRDefault="00B90346" w:rsidP="00CD099E">
      <w:pPr>
        <w:pStyle w:val="ListParagraph"/>
        <w:numPr>
          <w:ilvl w:val="0"/>
          <w:numId w:val="32"/>
        </w:numPr>
        <w:rPr>
          <w:rFonts w:ascii="Arial" w:hAnsi="Arial" w:cs="Arial"/>
          <w:sz w:val="24"/>
          <w:szCs w:val="24"/>
        </w:rPr>
      </w:pPr>
      <w:r w:rsidRPr="00E953CE">
        <w:rPr>
          <w:rFonts w:ascii="Arial" w:hAnsi="Arial" w:cs="Arial"/>
          <w:sz w:val="24"/>
          <w:szCs w:val="24"/>
        </w:rPr>
        <w:t>Maintain access to practice-oriented modes of learning for learners at lower secondary level</w:t>
      </w:r>
    </w:p>
    <w:p w:rsidR="00B90346" w:rsidRPr="00E953CE" w:rsidRDefault="00B90346" w:rsidP="00CD099E">
      <w:pPr>
        <w:pStyle w:val="ListParagraph"/>
        <w:numPr>
          <w:ilvl w:val="0"/>
          <w:numId w:val="32"/>
        </w:numPr>
        <w:rPr>
          <w:rFonts w:ascii="Arial" w:hAnsi="Arial" w:cs="Arial"/>
          <w:sz w:val="24"/>
          <w:szCs w:val="24"/>
        </w:rPr>
      </w:pPr>
      <w:r w:rsidRPr="00E953CE">
        <w:rPr>
          <w:rFonts w:ascii="Arial" w:hAnsi="Arial" w:cs="Arial"/>
          <w:sz w:val="24"/>
          <w:szCs w:val="24"/>
        </w:rPr>
        <w:t xml:space="preserve">Facilitate multiple entry points to an apprenticeship programme and multiple transfer and progression opportunities </w:t>
      </w:r>
      <w:r w:rsidR="00CD099E" w:rsidRPr="00E953CE">
        <w:rPr>
          <w:rFonts w:ascii="Arial" w:hAnsi="Arial" w:cs="Arial"/>
          <w:sz w:val="24"/>
          <w:szCs w:val="24"/>
        </w:rPr>
        <w:t xml:space="preserve">to other programmes of education and training </w:t>
      </w:r>
      <w:r w:rsidRPr="00E953CE">
        <w:rPr>
          <w:rFonts w:ascii="Arial" w:hAnsi="Arial" w:cs="Arial"/>
          <w:sz w:val="24"/>
          <w:szCs w:val="24"/>
        </w:rPr>
        <w:t>recognising previous educational attainment</w:t>
      </w:r>
    </w:p>
    <w:p w:rsidR="00CD099E" w:rsidRPr="00E953CE" w:rsidRDefault="00CD099E" w:rsidP="00CD099E">
      <w:pPr>
        <w:pStyle w:val="ListParagraph"/>
        <w:numPr>
          <w:ilvl w:val="0"/>
          <w:numId w:val="32"/>
        </w:numPr>
        <w:rPr>
          <w:rFonts w:ascii="Arial" w:hAnsi="Arial" w:cs="Arial"/>
          <w:b/>
          <w:sz w:val="24"/>
          <w:szCs w:val="24"/>
        </w:rPr>
      </w:pPr>
      <w:r w:rsidRPr="00E953CE">
        <w:rPr>
          <w:rFonts w:ascii="Arial" w:hAnsi="Arial" w:cs="Arial"/>
          <w:sz w:val="24"/>
          <w:szCs w:val="24"/>
        </w:rPr>
        <w:t xml:space="preserve">Look outside the state for occupational standards and for connections with international communities of practice </w:t>
      </w:r>
    </w:p>
    <w:p w:rsidR="00CD099E" w:rsidRPr="00E953CE" w:rsidRDefault="004744BE" w:rsidP="00CD099E">
      <w:pPr>
        <w:pStyle w:val="ListParagraph"/>
        <w:numPr>
          <w:ilvl w:val="0"/>
          <w:numId w:val="32"/>
        </w:numPr>
        <w:rPr>
          <w:rFonts w:ascii="Arial" w:hAnsi="Arial" w:cs="Arial"/>
          <w:sz w:val="24"/>
          <w:szCs w:val="24"/>
        </w:rPr>
      </w:pPr>
      <w:r w:rsidRPr="00E953CE">
        <w:rPr>
          <w:rFonts w:ascii="Arial" w:hAnsi="Arial" w:cs="Arial"/>
          <w:sz w:val="24"/>
          <w:szCs w:val="24"/>
        </w:rPr>
        <w:t xml:space="preserve">Establish </w:t>
      </w:r>
      <w:r w:rsidR="00CD099E" w:rsidRPr="00E953CE">
        <w:rPr>
          <w:rFonts w:ascii="Arial" w:hAnsi="Arial" w:cs="Arial"/>
          <w:sz w:val="24"/>
          <w:szCs w:val="24"/>
        </w:rPr>
        <w:t>relevant and appropriate structures to ensure assessment methods are valid and reliable</w:t>
      </w:r>
      <w:r w:rsidR="00770A52" w:rsidRPr="00E953CE">
        <w:rPr>
          <w:rFonts w:ascii="Arial" w:hAnsi="Arial" w:cs="Arial"/>
          <w:sz w:val="24"/>
          <w:szCs w:val="24"/>
        </w:rPr>
        <w:t xml:space="preserve"> and consistently</w:t>
      </w:r>
      <w:r w:rsidRPr="00E953CE">
        <w:rPr>
          <w:rFonts w:ascii="Arial" w:hAnsi="Arial" w:cs="Arial"/>
          <w:sz w:val="24"/>
          <w:szCs w:val="24"/>
        </w:rPr>
        <w:t xml:space="preserve"> applied within and across providers including employers.</w:t>
      </w:r>
    </w:p>
    <w:p w:rsidR="00B97636" w:rsidRPr="00E953CE" w:rsidRDefault="00ED6CE9" w:rsidP="007A6349">
      <w:pPr>
        <w:pStyle w:val="Heading1"/>
        <w:rPr>
          <w:rFonts w:ascii="Georgia" w:hAnsi="Georgia" w:cs="Arial"/>
        </w:rPr>
      </w:pPr>
      <w:r w:rsidRPr="00E953CE">
        <w:rPr>
          <w:rFonts w:ascii="Georgia" w:hAnsi="Georgia" w:cs="Arial"/>
        </w:rPr>
        <w:t>QQI</w:t>
      </w:r>
      <w:r w:rsidR="00D6704A" w:rsidRPr="00E953CE">
        <w:rPr>
          <w:rFonts w:ascii="Georgia" w:hAnsi="Georgia" w:cs="Arial"/>
        </w:rPr>
        <w:br/>
      </w:r>
    </w:p>
    <w:p w:rsidR="00DD7D26" w:rsidRPr="00E953CE" w:rsidRDefault="000D1606" w:rsidP="00820BA8">
      <w:pPr>
        <w:rPr>
          <w:rFonts w:ascii="Arial" w:hAnsi="Arial" w:cs="Arial"/>
          <w:sz w:val="24"/>
          <w:szCs w:val="24"/>
        </w:rPr>
      </w:pPr>
      <w:r w:rsidRPr="00E953CE">
        <w:rPr>
          <w:rFonts w:ascii="Arial" w:hAnsi="Arial" w:cs="Arial"/>
          <w:sz w:val="24"/>
          <w:szCs w:val="24"/>
        </w:rPr>
        <w:t xml:space="preserve">QQI is the state agency responsible, among other things, for the development of the </w:t>
      </w:r>
      <w:r w:rsidR="00770A52" w:rsidRPr="00E953CE">
        <w:rPr>
          <w:rFonts w:ascii="Arial" w:hAnsi="Arial" w:cs="Arial"/>
          <w:sz w:val="24"/>
          <w:szCs w:val="24"/>
        </w:rPr>
        <w:t xml:space="preserve">NFQ </w:t>
      </w:r>
      <w:r w:rsidRPr="00E953CE">
        <w:rPr>
          <w:rFonts w:ascii="Arial" w:hAnsi="Arial" w:cs="Arial"/>
          <w:sz w:val="24"/>
          <w:szCs w:val="24"/>
        </w:rPr>
        <w:t xml:space="preserve">and for quality assuring </w:t>
      </w:r>
      <w:r w:rsidR="002F6EC7" w:rsidRPr="00E953CE">
        <w:rPr>
          <w:rFonts w:ascii="Arial" w:hAnsi="Arial" w:cs="Arial"/>
          <w:sz w:val="24"/>
          <w:szCs w:val="24"/>
        </w:rPr>
        <w:t>providers</w:t>
      </w:r>
      <w:r w:rsidRPr="00E953CE">
        <w:rPr>
          <w:rFonts w:ascii="Arial" w:hAnsi="Arial" w:cs="Arial"/>
          <w:sz w:val="24"/>
          <w:szCs w:val="24"/>
        </w:rPr>
        <w:t xml:space="preserve"> of both further and higher education and training. </w:t>
      </w:r>
      <w:r w:rsidR="00AD6245" w:rsidRPr="00E953CE">
        <w:rPr>
          <w:rFonts w:ascii="Arial" w:hAnsi="Arial" w:cs="Arial"/>
          <w:sz w:val="24"/>
          <w:szCs w:val="24"/>
        </w:rPr>
        <w:t xml:space="preserve">In May 2013 </w:t>
      </w:r>
      <w:r w:rsidR="00B97636" w:rsidRPr="00E953CE">
        <w:rPr>
          <w:rFonts w:ascii="Arial" w:hAnsi="Arial" w:cs="Arial"/>
          <w:sz w:val="24"/>
          <w:szCs w:val="24"/>
        </w:rPr>
        <w:t xml:space="preserve">QQI </w:t>
      </w:r>
      <w:r w:rsidR="00820BA8" w:rsidRPr="00E953CE">
        <w:rPr>
          <w:rFonts w:ascii="Arial" w:hAnsi="Arial" w:cs="Arial"/>
          <w:sz w:val="24"/>
          <w:szCs w:val="24"/>
        </w:rPr>
        <w:t>published a comprehensive range of consultation papers related to its future strategy</w:t>
      </w:r>
      <w:r w:rsidR="000914CB" w:rsidRPr="00E953CE">
        <w:rPr>
          <w:rStyle w:val="FootnoteReference"/>
          <w:rFonts w:ascii="Arial" w:hAnsi="Arial" w:cs="Arial"/>
          <w:sz w:val="24"/>
          <w:szCs w:val="24"/>
        </w:rPr>
        <w:footnoteReference w:id="1"/>
      </w:r>
      <w:r w:rsidR="00820BA8" w:rsidRPr="00E953CE">
        <w:rPr>
          <w:rFonts w:ascii="Arial" w:hAnsi="Arial" w:cs="Arial"/>
          <w:sz w:val="24"/>
          <w:szCs w:val="24"/>
        </w:rPr>
        <w:t xml:space="preserve"> and policies</w:t>
      </w:r>
      <w:r w:rsidR="000914CB" w:rsidRPr="00E953CE">
        <w:rPr>
          <w:rStyle w:val="FootnoteReference"/>
          <w:rFonts w:ascii="Arial" w:hAnsi="Arial" w:cs="Arial"/>
          <w:sz w:val="24"/>
          <w:szCs w:val="24"/>
        </w:rPr>
        <w:footnoteReference w:id="2"/>
      </w:r>
      <w:r w:rsidR="00820BA8" w:rsidRPr="00E953CE">
        <w:rPr>
          <w:rFonts w:ascii="Arial" w:hAnsi="Arial" w:cs="Arial"/>
          <w:sz w:val="24"/>
          <w:szCs w:val="24"/>
        </w:rPr>
        <w:t xml:space="preserve"> including Provider Access to Initial Programme Validation, Protection of </w:t>
      </w:r>
      <w:r w:rsidR="00FD1D51" w:rsidRPr="00E953CE">
        <w:rPr>
          <w:rFonts w:ascii="Arial" w:hAnsi="Arial" w:cs="Arial"/>
          <w:sz w:val="24"/>
          <w:szCs w:val="24"/>
        </w:rPr>
        <w:t>E</w:t>
      </w:r>
      <w:r w:rsidR="00820BA8" w:rsidRPr="00E953CE">
        <w:rPr>
          <w:rFonts w:ascii="Arial" w:hAnsi="Arial" w:cs="Arial"/>
          <w:sz w:val="24"/>
          <w:szCs w:val="24"/>
        </w:rPr>
        <w:t>nrolled Learners, Fees for QQI Services and Awards and Standards</w:t>
      </w:r>
      <w:r w:rsidR="000914CB" w:rsidRPr="00E953CE">
        <w:rPr>
          <w:rStyle w:val="FootnoteReference"/>
          <w:rFonts w:ascii="Arial" w:hAnsi="Arial" w:cs="Arial"/>
          <w:sz w:val="24"/>
          <w:szCs w:val="24"/>
        </w:rPr>
        <w:footnoteReference w:id="3"/>
      </w:r>
      <w:r w:rsidR="00820BA8" w:rsidRPr="00E953CE">
        <w:rPr>
          <w:rFonts w:ascii="Arial" w:hAnsi="Arial" w:cs="Arial"/>
          <w:sz w:val="24"/>
          <w:szCs w:val="24"/>
        </w:rPr>
        <w:t xml:space="preserve">.  It also published </w:t>
      </w:r>
      <w:r w:rsidR="00AD6245" w:rsidRPr="00E953CE">
        <w:rPr>
          <w:rFonts w:ascii="Arial" w:hAnsi="Arial" w:cs="Arial"/>
          <w:i/>
          <w:sz w:val="24"/>
          <w:szCs w:val="24"/>
        </w:rPr>
        <w:t>Qualifications systems and related concepts</w:t>
      </w:r>
      <w:r w:rsidR="00312559">
        <w:rPr>
          <w:rFonts w:ascii="Arial" w:hAnsi="Arial" w:cs="Arial"/>
          <w:i/>
          <w:sz w:val="24"/>
          <w:szCs w:val="24"/>
        </w:rPr>
        <w:t xml:space="preserve"> </w:t>
      </w:r>
      <w:r w:rsidR="00AD6245" w:rsidRPr="00E953CE">
        <w:rPr>
          <w:rFonts w:ascii="Arial" w:hAnsi="Arial" w:cs="Arial"/>
          <w:i/>
          <w:sz w:val="24"/>
          <w:szCs w:val="24"/>
        </w:rPr>
        <w:t>– a QQI background paper</w:t>
      </w:r>
      <w:r w:rsidR="00CA5314" w:rsidRPr="00E953CE">
        <w:rPr>
          <w:rFonts w:ascii="Arial" w:hAnsi="Arial" w:cs="Arial"/>
          <w:sz w:val="24"/>
          <w:szCs w:val="24"/>
        </w:rPr>
        <w:t xml:space="preserve"> </w:t>
      </w:r>
      <w:r w:rsidR="00BC2748" w:rsidRPr="00E953CE">
        <w:rPr>
          <w:rStyle w:val="FootnoteReference"/>
          <w:rFonts w:ascii="Arial" w:hAnsi="Arial" w:cs="Arial"/>
          <w:sz w:val="24"/>
          <w:szCs w:val="24"/>
        </w:rPr>
        <w:footnoteReference w:id="4"/>
      </w:r>
      <w:r w:rsidR="00312559">
        <w:rPr>
          <w:rFonts w:ascii="Arial" w:hAnsi="Arial" w:cs="Arial"/>
          <w:sz w:val="24"/>
          <w:szCs w:val="24"/>
        </w:rPr>
        <w:t xml:space="preserve"> </w:t>
      </w:r>
      <w:r w:rsidR="00AD6245" w:rsidRPr="00E953CE">
        <w:rPr>
          <w:rFonts w:ascii="Arial" w:hAnsi="Arial" w:cs="Arial"/>
          <w:sz w:val="24"/>
          <w:szCs w:val="24"/>
        </w:rPr>
        <w:t>which sets out a conceptual model for the qualifications system. That paper envisages responsibilities for quality assurance and improvement and for the maintenance of qualifications standards being disseminated over many different kinds of agents within the system. It explains the importance of trust. It emphasises the need to understand the roles employers, education and training providers, professional/practitioner associations, regulators, and others can and/or do play in the qualifications system. Th</w:t>
      </w:r>
      <w:r w:rsidR="00A37264" w:rsidRPr="00E953CE">
        <w:rPr>
          <w:rFonts w:ascii="Arial" w:hAnsi="Arial" w:cs="Arial"/>
          <w:sz w:val="24"/>
          <w:szCs w:val="24"/>
        </w:rPr>
        <w:t xml:space="preserve">e </w:t>
      </w:r>
      <w:r w:rsidR="00AD6245" w:rsidRPr="00E953CE">
        <w:rPr>
          <w:rFonts w:ascii="Arial" w:hAnsi="Arial" w:cs="Arial"/>
          <w:sz w:val="24"/>
          <w:szCs w:val="24"/>
        </w:rPr>
        <w:t xml:space="preserve">model may be helpful to the review of apprenticeship and informs our response.  </w:t>
      </w:r>
    </w:p>
    <w:p w:rsidR="00B97636" w:rsidRPr="00E953CE" w:rsidRDefault="00DD7D26" w:rsidP="00820BA8">
      <w:pPr>
        <w:rPr>
          <w:rFonts w:ascii="Arial" w:hAnsi="Arial" w:cs="Arial"/>
          <w:sz w:val="24"/>
          <w:szCs w:val="24"/>
        </w:rPr>
      </w:pPr>
      <w:r w:rsidRPr="00E953CE">
        <w:rPr>
          <w:rFonts w:ascii="Arial" w:hAnsi="Arial" w:cs="Arial"/>
          <w:sz w:val="24"/>
          <w:szCs w:val="24"/>
        </w:rPr>
        <w:t xml:space="preserve">QQI plans to publish its Strategy Statement by the end of the year outlining its </w:t>
      </w:r>
      <w:r w:rsidR="00A37264" w:rsidRPr="00E953CE">
        <w:rPr>
          <w:rFonts w:ascii="Arial" w:hAnsi="Arial" w:cs="Arial"/>
          <w:sz w:val="24"/>
          <w:szCs w:val="24"/>
        </w:rPr>
        <w:t xml:space="preserve">own </w:t>
      </w:r>
      <w:r w:rsidRPr="00E953CE">
        <w:rPr>
          <w:rFonts w:ascii="Arial" w:hAnsi="Arial" w:cs="Arial"/>
          <w:sz w:val="24"/>
          <w:szCs w:val="24"/>
        </w:rPr>
        <w:t>strategic goals and priorities for 2014-2016. Also, r</w:t>
      </w:r>
      <w:r w:rsidR="00ED6685" w:rsidRPr="00E953CE">
        <w:rPr>
          <w:rFonts w:ascii="Arial" w:hAnsi="Arial" w:cs="Arial"/>
          <w:sz w:val="24"/>
          <w:szCs w:val="24"/>
        </w:rPr>
        <w:t xml:space="preserve">ecognising the important role played by enterprise in the development of qualifications, </w:t>
      </w:r>
      <w:r w:rsidR="00AD6245" w:rsidRPr="00E953CE">
        <w:rPr>
          <w:rFonts w:ascii="Arial" w:hAnsi="Arial" w:cs="Arial"/>
          <w:sz w:val="24"/>
          <w:szCs w:val="24"/>
        </w:rPr>
        <w:t>QQI</w:t>
      </w:r>
      <w:r w:rsidR="00FD1D51" w:rsidRPr="00E953CE">
        <w:rPr>
          <w:rFonts w:ascii="Arial" w:hAnsi="Arial" w:cs="Arial"/>
          <w:sz w:val="24"/>
          <w:szCs w:val="24"/>
        </w:rPr>
        <w:t xml:space="preserve"> plans to </w:t>
      </w:r>
      <w:r w:rsidR="00770A52" w:rsidRPr="00E953CE">
        <w:rPr>
          <w:rFonts w:ascii="Arial" w:hAnsi="Arial" w:cs="Arial"/>
          <w:sz w:val="24"/>
          <w:szCs w:val="24"/>
        </w:rPr>
        <w:t xml:space="preserve">publish an </w:t>
      </w:r>
      <w:r w:rsidR="00770A52" w:rsidRPr="00E953CE">
        <w:rPr>
          <w:rFonts w:ascii="Arial" w:hAnsi="Arial" w:cs="Arial"/>
          <w:sz w:val="24"/>
          <w:szCs w:val="24"/>
        </w:rPr>
        <w:lastRenderedPageBreak/>
        <w:t>Enterprise E</w:t>
      </w:r>
      <w:r w:rsidR="00B97636" w:rsidRPr="00E953CE">
        <w:rPr>
          <w:rFonts w:ascii="Arial" w:hAnsi="Arial" w:cs="Arial"/>
          <w:sz w:val="24"/>
          <w:szCs w:val="24"/>
        </w:rPr>
        <w:t>n</w:t>
      </w:r>
      <w:r w:rsidR="00770A52" w:rsidRPr="00E953CE">
        <w:rPr>
          <w:rFonts w:ascii="Arial" w:hAnsi="Arial" w:cs="Arial"/>
          <w:sz w:val="24"/>
          <w:szCs w:val="24"/>
        </w:rPr>
        <w:t>gagement S</w:t>
      </w:r>
      <w:r w:rsidR="001A2BF4" w:rsidRPr="00E953CE">
        <w:rPr>
          <w:rFonts w:ascii="Arial" w:hAnsi="Arial" w:cs="Arial"/>
          <w:sz w:val="24"/>
          <w:szCs w:val="24"/>
        </w:rPr>
        <w:t xml:space="preserve">trategy </w:t>
      </w:r>
      <w:r w:rsidR="00B97636" w:rsidRPr="00E953CE">
        <w:rPr>
          <w:rFonts w:ascii="Arial" w:hAnsi="Arial" w:cs="Arial"/>
          <w:sz w:val="24"/>
          <w:szCs w:val="24"/>
        </w:rPr>
        <w:t>for consultation with a broad range of stakeholders including indus</w:t>
      </w:r>
      <w:r w:rsidR="00FD1D51" w:rsidRPr="00E953CE">
        <w:rPr>
          <w:rFonts w:ascii="Arial" w:hAnsi="Arial" w:cs="Arial"/>
          <w:sz w:val="24"/>
          <w:szCs w:val="24"/>
        </w:rPr>
        <w:t>try and the social partners</w:t>
      </w:r>
      <w:r w:rsidR="00B97636" w:rsidRPr="00E953CE">
        <w:rPr>
          <w:rFonts w:ascii="Arial" w:hAnsi="Arial" w:cs="Arial"/>
          <w:sz w:val="24"/>
          <w:szCs w:val="24"/>
        </w:rPr>
        <w:t>.</w:t>
      </w:r>
      <w:r w:rsidR="00326666" w:rsidRPr="00E953CE">
        <w:rPr>
          <w:rFonts w:ascii="Arial" w:hAnsi="Arial" w:cs="Arial"/>
          <w:sz w:val="24"/>
          <w:szCs w:val="24"/>
        </w:rPr>
        <w:t xml:space="preserve">  </w:t>
      </w:r>
    </w:p>
    <w:p w:rsidR="0059624D" w:rsidRPr="00E953CE" w:rsidRDefault="001A2BF4" w:rsidP="007A6349">
      <w:pPr>
        <w:rPr>
          <w:rFonts w:ascii="Arial" w:hAnsi="Arial" w:cs="Arial"/>
          <w:sz w:val="24"/>
          <w:szCs w:val="24"/>
        </w:rPr>
      </w:pPr>
      <w:r w:rsidRPr="00E953CE">
        <w:rPr>
          <w:rFonts w:ascii="Arial" w:hAnsi="Arial" w:cs="Arial"/>
          <w:sz w:val="24"/>
          <w:szCs w:val="24"/>
        </w:rPr>
        <w:t>QQI</w:t>
      </w:r>
      <w:r w:rsidR="00AD6245" w:rsidRPr="00E953CE">
        <w:rPr>
          <w:rFonts w:ascii="Arial" w:hAnsi="Arial" w:cs="Arial"/>
          <w:sz w:val="24"/>
          <w:szCs w:val="24"/>
        </w:rPr>
        <w:t xml:space="preserve"> is the awarding body which certifies learners who successfully complete </w:t>
      </w:r>
      <w:r w:rsidR="002F6EC7" w:rsidRPr="00E953CE">
        <w:rPr>
          <w:rFonts w:ascii="Arial" w:hAnsi="Arial" w:cs="Arial"/>
          <w:sz w:val="24"/>
          <w:szCs w:val="24"/>
        </w:rPr>
        <w:t xml:space="preserve">craft </w:t>
      </w:r>
      <w:r w:rsidR="00AD6245" w:rsidRPr="00E953CE">
        <w:rPr>
          <w:rFonts w:ascii="Arial" w:hAnsi="Arial" w:cs="Arial"/>
          <w:sz w:val="24"/>
          <w:szCs w:val="24"/>
        </w:rPr>
        <w:t>apprenticeship</w:t>
      </w:r>
      <w:r w:rsidR="002F6EC7" w:rsidRPr="00E953CE">
        <w:rPr>
          <w:rFonts w:ascii="Arial" w:hAnsi="Arial" w:cs="Arial"/>
          <w:sz w:val="24"/>
          <w:szCs w:val="24"/>
        </w:rPr>
        <w:t xml:space="preserve"> programme</w:t>
      </w:r>
      <w:r w:rsidR="00AD6245" w:rsidRPr="00E953CE">
        <w:rPr>
          <w:rFonts w:ascii="Arial" w:hAnsi="Arial" w:cs="Arial"/>
          <w:sz w:val="24"/>
          <w:szCs w:val="24"/>
        </w:rPr>
        <w:t xml:space="preserve">s. It issues </w:t>
      </w:r>
      <w:r w:rsidR="0014677F" w:rsidRPr="00E953CE">
        <w:rPr>
          <w:rFonts w:ascii="Arial" w:hAnsi="Arial" w:cs="Arial"/>
          <w:sz w:val="24"/>
          <w:szCs w:val="24"/>
        </w:rPr>
        <w:t xml:space="preserve">the Advanced Certificate </w:t>
      </w:r>
      <w:r w:rsidR="00AD6245" w:rsidRPr="00E953CE">
        <w:rPr>
          <w:rFonts w:ascii="Arial" w:hAnsi="Arial" w:cs="Arial"/>
          <w:sz w:val="24"/>
          <w:szCs w:val="24"/>
        </w:rPr>
        <w:t>at NFQ L</w:t>
      </w:r>
      <w:r w:rsidR="0014677F" w:rsidRPr="00E953CE">
        <w:rPr>
          <w:rFonts w:ascii="Arial" w:hAnsi="Arial" w:cs="Arial"/>
          <w:sz w:val="24"/>
          <w:szCs w:val="24"/>
        </w:rPr>
        <w:t>evel 6 to candidates deemed</w:t>
      </w:r>
      <w:r w:rsidR="00AD6245" w:rsidRPr="00E953CE">
        <w:rPr>
          <w:rFonts w:ascii="Arial" w:hAnsi="Arial" w:cs="Arial"/>
          <w:sz w:val="24"/>
          <w:szCs w:val="24"/>
        </w:rPr>
        <w:t xml:space="preserve"> by FÁS (the prima</w:t>
      </w:r>
      <w:r w:rsidR="0014677F" w:rsidRPr="00E953CE">
        <w:rPr>
          <w:rFonts w:ascii="Arial" w:hAnsi="Arial" w:cs="Arial"/>
          <w:sz w:val="24"/>
          <w:szCs w:val="24"/>
        </w:rPr>
        <w:t>ry provider of apprenticeships) to have reached the standards for the award.  A</w:t>
      </w:r>
      <w:r w:rsidR="00AD6245" w:rsidRPr="00E953CE">
        <w:rPr>
          <w:rFonts w:ascii="Arial" w:hAnsi="Arial" w:cs="Arial"/>
          <w:sz w:val="24"/>
          <w:szCs w:val="24"/>
        </w:rPr>
        <w:t xml:space="preserve">s the </w:t>
      </w:r>
      <w:r w:rsidR="002F6EC7" w:rsidRPr="00E953CE">
        <w:rPr>
          <w:rFonts w:ascii="Arial" w:hAnsi="Arial" w:cs="Arial"/>
          <w:sz w:val="24"/>
          <w:szCs w:val="24"/>
        </w:rPr>
        <w:t xml:space="preserve">statutory </w:t>
      </w:r>
      <w:r w:rsidR="00AD6245" w:rsidRPr="00E953CE">
        <w:rPr>
          <w:rFonts w:ascii="Arial" w:hAnsi="Arial" w:cs="Arial"/>
          <w:sz w:val="24"/>
          <w:szCs w:val="24"/>
        </w:rPr>
        <w:t>awarding body, QQI is responsible for determining the award standards for apprenticeship awards. ‘Award standard’ in this context means an expression of the expected knowledge, skill and competence to be achieved by candidates for the award</w:t>
      </w:r>
      <w:r w:rsidR="000D1606" w:rsidRPr="00E953CE">
        <w:rPr>
          <w:rFonts w:ascii="Arial" w:hAnsi="Arial" w:cs="Arial"/>
          <w:sz w:val="24"/>
          <w:szCs w:val="24"/>
        </w:rPr>
        <w:t xml:space="preserve">. </w:t>
      </w:r>
      <w:r w:rsidR="00206EE6" w:rsidRPr="00E953CE">
        <w:rPr>
          <w:rFonts w:ascii="Arial" w:hAnsi="Arial" w:cs="Arial"/>
          <w:sz w:val="24"/>
          <w:szCs w:val="24"/>
        </w:rPr>
        <w:t xml:space="preserve"> QQI determines the standards, following </w:t>
      </w:r>
      <w:r w:rsidR="003E79FA" w:rsidRPr="00E953CE">
        <w:rPr>
          <w:rFonts w:ascii="Arial" w:hAnsi="Arial" w:cs="Arial"/>
          <w:sz w:val="24"/>
          <w:szCs w:val="24"/>
        </w:rPr>
        <w:t xml:space="preserve">the completion of </w:t>
      </w:r>
      <w:r w:rsidR="00206EE6" w:rsidRPr="00E953CE">
        <w:rPr>
          <w:rFonts w:ascii="Arial" w:hAnsi="Arial" w:cs="Arial"/>
          <w:sz w:val="24"/>
          <w:szCs w:val="24"/>
        </w:rPr>
        <w:t xml:space="preserve">a consultation </w:t>
      </w:r>
      <w:r w:rsidR="003E79FA" w:rsidRPr="00E953CE">
        <w:rPr>
          <w:rFonts w:ascii="Arial" w:hAnsi="Arial" w:cs="Arial"/>
          <w:sz w:val="24"/>
          <w:szCs w:val="24"/>
        </w:rPr>
        <w:t xml:space="preserve">process involving </w:t>
      </w:r>
      <w:r w:rsidR="00206EE6" w:rsidRPr="00E953CE">
        <w:rPr>
          <w:rFonts w:ascii="Arial" w:hAnsi="Arial" w:cs="Arial"/>
          <w:sz w:val="24"/>
          <w:szCs w:val="24"/>
        </w:rPr>
        <w:t>relevant stakeholders including providers and industry.</w:t>
      </w:r>
      <w:r w:rsidR="000D1606" w:rsidRPr="00E953CE">
        <w:rPr>
          <w:rFonts w:ascii="Arial" w:hAnsi="Arial" w:cs="Arial"/>
          <w:sz w:val="24"/>
          <w:szCs w:val="24"/>
        </w:rPr>
        <w:t xml:space="preserve"> </w:t>
      </w:r>
    </w:p>
    <w:p w:rsidR="008400BA" w:rsidRPr="00E953CE" w:rsidRDefault="00AD6245" w:rsidP="007A6349">
      <w:pPr>
        <w:rPr>
          <w:rFonts w:ascii="Arial" w:hAnsi="Arial" w:cs="Arial"/>
          <w:sz w:val="24"/>
          <w:szCs w:val="24"/>
        </w:rPr>
      </w:pPr>
      <w:r w:rsidRPr="00E953CE">
        <w:rPr>
          <w:rFonts w:ascii="Arial" w:hAnsi="Arial" w:cs="Arial"/>
          <w:sz w:val="24"/>
          <w:szCs w:val="24"/>
        </w:rPr>
        <w:t xml:space="preserve">QQI </w:t>
      </w:r>
      <w:r w:rsidR="001A2BF4" w:rsidRPr="00E953CE">
        <w:rPr>
          <w:rFonts w:ascii="Arial" w:hAnsi="Arial" w:cs="Arial"/>
          <w:sz w:val="24"/>
          <w:szCs w:val="24"/>
        </w:rPr>
        <w:t xml:space="preserve">is </w:t>
      </w:r>
      <w:r w:rsidRPr="00E953CE">
        <w:rPr>
          <w:rFonts w:ascii="Arial" w:hAnsi="Arial" w:cs="Arial"/>
          <w:sz w:val="24"/>
          <w:szCs w:val="24"/>
        </w:rPr>
        <w:t xml:space="preserve">also </w:t>
      </w:r>
      <w:r w:rsidR="001A2BF4" w:rsidRPr="00E953CE">
        <w:rPr>
          <w:rFonts w:ascii="Arial" w:hAnsi="Arial" w:cs="Arial"/>
          <w:sz w:val="24"/>
          <w:szCs w:val="24"/>
        </w:rPr>
        <w:t xml:space="preserve">the external quality assurance body for </w:t>
      </w:r>
      <w:r w:rsidR="008F4592" w:rsidRPr="00E953CE">
        <w:rPr>
          <w:rFonts w:ascii="Arial" w:hAnsi="Arial" w:cs="Arial"/>
          <w:sz w:val="24"/>
          <w:szCs w:val="24"/>
        </w:rPr>
        <w:t xml:space="preserve">the </w:t>
      </w:r>
      <w:r w:rsidR="001A2BF4" w:rsidRPr="00E953CE">
        <w:rPr>
          <w:rFonts w:ascii="Arial" w:hAnsi="Arial" w:cs="Arial"/>
          <w:sz w:val="24"/>
          <w:szCs w:val="24"/>
        </w:rPr>
        <w:t>pr</w:t>
      </w:r>
      <w:r w:rsidR="008F4592" w:rsidRPr="00E953CE">
        <w:rPr>
          <w:rFonts w:ascii="Arial" w:hAnsi="Arial" w:cs="Arial"/>
          <w:sz w:val="24"/>
          <w:szCs w:val="24"/>
        </w:rPr>
        <w:t xml:space="preserve">oviders </w:t>
      </w:r>
      <w:r w:rsidR="00C70BBA" w:rsidRPr="00E953CE">
        <w:rPr>
          <w:rFonts w:ascii="Arial" w:hAnsi="Arial" w:cs="Arial"/>
          <w:sz w:val="24"/>
          <w:szCs w:val="24"/>
        </w:rPr>
        <w:t>delivering</w:t>
      </w:r>
      <w:r w:rsidR="002C03DA" w:rsidRPr="00E953CE">
        <w:rPr>
          <w:rFonts w:ascii="Arial" w:hAnsi="Arial" w:cs="Arial"/>
          <w:sz w:val="24"/>
          <w:szCs w:val="24"/>
        </w:rPr>
        <w:t xml:space="preserve"> </w:t>
      </w:r>
      <w:r w:rsidR="000D1606" w:rsidRPr="00E953CE">
        <w:rPr>
          <w:rFonts w:ascii="Arial" w:hAnsi="Arial" w:cs="Arial"/>
          <w:sz w:val="24"/>
          <w:szCs w:val="24"/>
        </w:rPr>
        <w:t xml:space="preserve">apprenticeship </w:t>
      </w:r>
      <w:proofErr w:type="gramStart"/>
      <w:r w:rsidR="000D1606" w:rsidRPr="00E953CE">
        <w:rPr>
          <w:rFonts w:ascii="Arial" w:hAnsi="Arial" w:cs="Arial"/>
          <w:sz w:val="24"/>
          <w:szCs w:val="24"/>
        </w:rPr>
        <w:t>programmes</w:t>
      </w:r>
      <w:r w:rsidR="003E79FA" w:rsidRPr="00E953CE">
        <w:rPr>
          <w:rFonts w:ascii="Arial" w:hAnsi="Arial" w:cs="Arial"/>
          <w:sz w:val="24"/>
          <w:szCs w:val="24"/>
        </w:rPr>
        <w:t>,</w:t>
      </w:r>
      <w:proofErr w:type="gramEnd"/>
      <w:r w:rsidR="003E79FA" w:rsidRPr="00E953CE">
        <w:rPr>
          <w:rFonts w:ascii="Arial" w:hAnsi="Arial" w:cs="Arial"/>
          <w:sz w:val="24"/>
          <w:szCs w:val="24"/>
        </w:rPr>
        <w:t xml:space="preserve"> this includes </w:t>
      </w:r>
      <w:r w:rsidR="00BC2748" w:rsidRPr="00E953CE">
        <w:rPr>
          <w:rFonts w:ascii="Arial" w:hAnsi="Arial" w:cs="Arial"/>
          <w:sz w:val="24"/>
          <w:szCs w:val="24"/>
        </w:rPr>
        <w:t>FÁS</w:t>
      </w:r>
      <w:r w:rsidR="003E79FA" w:rsidRPr="00E953CE">
        <w:rPr>
          <w:rFonts w:ascii="Arial" w:hAnsi="Arial" w:cs="Arial"/>
          <w:sz w:val="24"/>
          <w:szCs w:val="24"/>
        </w:rPr>
        <w:t xml:space="preserve">, </w:t>
      </w:r>
      <w:r w:rsidR="002F6EC7" w:rsidRPr="00E953CE">
        <w:rPr>
          <w:rFonts w:ascii="Arial" w:hAnsi="Arial" w:cs="Arial"/>
          <w:sz w:val="24"/>
          <w:szCs w:val="24"/>
        </w:rPr>
        <w:t>the Institutes of Technology and the Education and Training Board</w:t>
      </w:r>
      <w:r w:rsidR="00A8029D" w:rsidRPr="00E953CE">
        <w:rPr>
          <w:rFonts w:ascii="Arial" w:hAnsi="Arial" w:cs="Arial"/>
          <w:sz w:val="24"/>
          <w:szCs w:val="24"/>
        </w:rPr>
        <w:t>s (ETBs).</w:t>
      </w:r>
      <w:r w:rsidR="000D1606" w:rsidRPr="00E953CE">
        <w:rPr>
          <w:rFonts w:ascii="Arial" w:hAnsi="Arial" w:cs="Arial"/>
          <w:sz w:val="24"/>
          <w:szCs w:val="24"/>
        </w:rPr>
        <w:t xml:space="preserve"> </w:t>
      </w:r>
    </w:p>
    <w:p w:rsidR="0061430A" w:rsidRPr="00E953CE" w:rsidRDefault="00C70BBA" w:rsidP="00A8029D">
      <w:pPr>
        <w:rPr>
          <w:rFonts w:ascii="Arial" w:hAnsi="Arial" w:cs="Arial"/>
          <w:sz w:val="24"/>
          <w:szCs w:val="24"/>
        </w:rPr>
      </w:pPr>
      <w:r w:rsidRPr="00E953CE">
        <w:rPr>
          <w:rFonts w:ascii="Arial" w:hAnsi="Arial" w:cs="Arial"/>
          <w:sz w:val="24"/>
          <w:szCs w:val="24"/>
        </w:rPr>
        <w:t xml:space="preserve">We note that FÁS is </w:t>
      </w:r>
      <w:r w:rsidR="00DD7D26" w:rsidRPr="00E953CE">
        <w:rPr>
          <w:rFonts w:ascii="Arial" w:hAnsi="Arial" w:cs="Arial"/>
          <w:sz w:val="24"/>
          <w:szCs w:val="24"/>
        </w:rPr>
        <w:t xml:space="preserve">currently </w:t>
      </w:r>
      <w:r w:rsidR="008400BA" w:rsidRPr="00E953CE">
        <w:rPr>
          <w:rFonts w:ascii="Arial" w:hAnsi="Arial" w:cs="Arial"/>
          <w:sz w:val="24"/>
          <w:szCs w:val="24"/>
        </w:rPr>
        <w:t>reviewing a number of apprenticeship curriculums. This has resulted in, among other things, proposed new standards of knowledge, skill and competence.</w:t>
      </w:r>
      <w:r w:rsidR="00BC2717" w:rsidRPr="00E953CE">
        <w:rPr>
          <w:rFonts w:ascii="Arial" w:hAnsi="Arial" w:cs="Arial"/>
          <w:sz w:val="24"/>
          <w:szCs w:val="24"/>
        </w:rPr>
        <w:t xml:space="preserve"> </w:t>
      </w:r>
      <w:r w:rsidR="00A8029D" w:rsidRPr="00E953CE">
        <w:rPr>
          <w:rFonts w:ascii="Arial" w:hAnsi="Arial" w:cs="Arial"/>
          <w:sz w:val="24"/>
          <w:szCs w:val="24"/>
        </w:rPr>
        <w:t xml:space="preserve"> </w:t>
      </w:r>
      <w:r w:rsidR="00BC2748" w:rsidRPr="00E953CE">
        <w:rPr>
          <w:rFonts w:ascii="Arial" w:hAnsi="Arial" w:cs="Arial"/>
          <w:sz w:val="24"/>
          <w:szCs w:val="24"/>
        </w:rPr>
        <w:t xml:space="preserve">FÁS </w:t>
      </w:r>
      <w:r w:rsidR="00BC2717" w:rsidRPr="00E953CE">
        <w:rPr>
          <w:rFonts w:ascii="Arial" w:hAnsi="Arial" w:cs="Arial"/>
          <w:sz w:val="24"/>
          <w:szCs w:val="24"/>
        </w:rPr>
        <w:t xml:space="preserve">is </w:t>
      </w:r>
      <w:r w:rsidR="00DD7D26" w:rsidRPr="00E953CE">
        <w:rPr>
          <w:rFonts w:ascii="Arial" w:hAnsi="Arial" w:cs="Arial"/>
          <w:sz w:val="24"/>
          <w:szCs w:val="24"/>
        </w:rPr>
        <w:t xml:space="preserve">in the process of </w:t>
      </w:r>
      <w:r w:rsidR="00BC2717" w:rsidRPr="00E953CE">
        <w:rPr>
          <w:rFonts w:ascii="Arial" w:hAnsi="Arial" w:cs="Arial"/>
          <w:sz w:val="24"/>
          <w:szCs w:val="24"/>
        </w:rPr>
        <w:t>undertaking an</w:t>
      </w:r>
      <w:r w:rsidR="008400BA" w:rsidRPr="00E953CE">
        <w:rPr>
          <w:rFonts w:ascii="Arial" w:hAnsi="Arial" w:cs="Arial"/>
          <w:sz w:val="24"/>
          <w:szCs w:val="24"/>
        </w:rPr>
        <w:t xml:space="preserve"> </w:t>
      </w:r>
      <w:r w:rsidR="00BC2717" w:rsidRPr="00E953CE">
        <w:rPr>
          <w:rFonts w:ascii="Arial" w:hAnsi="Arial" w:cs="Arial"/>
          <w:sz w:val="24"/>
          <w:szCs w:val="24"/>
        </w:rPr>
        <w:t>external review of the proposed new standards.  The external review</w:t>
      </w:r>
      <w:r w:rsidR="00770A52" w:rsidRPr="00E953CE">
        <w:rPr>
          <w:rFonts w:ascii="Arial" w:hAnsi="Arial" w:cs="Arial"/>
          <w:sz w:val="24"/>
          <w:szCs w:val="24"/>
        </w:rPr>
        <w:t xml:space="preserve"> process will evaluate the NFQ l</w:t>
      </w:r>
      <w:r w:rsidR="00BC2717" w:rsidRPr="00E953CE">
        <w:rPr>
          <w:rFonts w:ascii="Arial" w:hAnsi="Arial" w:cs="Arial"/>
          <w:sz w:val="24"/>
          <w:szCs w:val="24"/>
        </w:rPr>
        <w:t xml:space="preserve">evel of the proposed </w:t>
      </w:r>
      <w:r w:rsidR="00A75C36" w:rsidRPr="00E953CE">
        <w:rPr>
          <w:rFonts w:ascii="Arial" w:hAnsi="Arial" w:cs="Arial"/>
          <w:sz w:val="24"/>
          <w:szCs w:val="24"/>
        </w:rPr>
        <w:t xml:space="preserve">standards </w:t>
      </w:r>
      <w:r w:rsidR="00BC2717" w:rsidRPr="00E953CE">
        <w:rPr>
          <w:rFonts w:ascii="Arial" w:hAnsi="Arial" w:cs="Arial"/>
          <w:sz w:val="24"/>
          <w:szCs w:val="24"/>
        </w:rPr>
        <w:t xml:space="preserve">among other things.  </w:t>
      </w:r>
      <w:r w:rsidR="008400BA" w:rsidRPr="00E953CE">
        <w:rPr>
          <w:rFonts w:ascii="Arial" w:hAnsi="Arial" w:cs="Arial"/>
          <w:sz w:val="24"/>
          <w:szCs w:val="24"/>
        </w:rPr>
        <w:t>QQI will</w:t>
      </w:r>
      <w:r w:rsidR="00BC2717" w:rsidRPr="00E953CE">
        <w:rPr>
          <w:rFonts w:ascii="Arial" w:hAnsi="Arial" w:cs="Arial"/>
          <w:sz w:val="24"/>
          <w:szCs w:val="24"/>
        </w:rPr>
        <w:t xml:space="preserve"> evaluate the proposal when </w:t>
      </w:r>
      <w:r w:rsidR="00A75C36" w:rsidRPr="00E953CE">
        <w:rPr>
          <w:rFonts w:ascii="Arial" w:hAnsi="Arial" w:cs="Arial"/>
          <w:sz w:val="24"/>
          <w:szCs w:val="24"/>
        </w:rPr>
        <w:t xml:space="preserve">it is </w:t>
      </w:r>
      <w:r w:rsidR="009646B4" w:rsidRPr="00E953CE">
        <w:rPr>
          <w:rFonts w:ascii="Arial" w:hAnsi="Arial" w:cs="Arial"/>
          <w:sz w:val="24"/>
          <w:szCs w:val="24"/>
        </w:rPr>
        <w:t xml:space="preserve">received from </w:t>
      </w:r>
      <w:r w:rsidR="00BC2748" w:rsidRPr="00E953CE">
        <w:rPr>
          <w:rFonts w:ascii="Arial" w:hAnsi="Arial" w:cs="Arial"/>
          <w:sz w:val="24"/>
          <w:szCs w:val="24"/>
        </w:rPr>
        <w:t>FÁS</w:t>
      </w:r>
      <w:r w:rsidR="009646B4" w:rsidRPr="00E953CE">
        <w:rPr>
          <w:rFonts w:ascii="Arial" w:hAnsi="Arial" w:cs="Arial"/>
          <w:sz w:val="24"/>
          <w:szCs w:val="24"/>
        </w:rPr>
        <w:t xml:space="preserve"> and as custodian of the NFQ will </w:t>
      </w:r>
      <w:r w:rsidR="008D3567" w:rsidRPr="00E953CE">
        <w:rPr>
          <w:rFonts w:ascii="Arial" w:hAnsi="Arial" w:cs="Arial"/>
          <w:sz w:val="24"/>
          <w:szCs w:val="24"/>
        </w:rPr>
        <w:t>ensure the outcome is compliant with framework requirements.</w:t>
      </w:r>
      <w:r w:rsidR="00BC2717" w:rsidRPr="00E953CE">
        <w:rPr>
          <w:rFonts w:ascii="Arial" w:hAnsi="Arial" w:cs="Arial"/>
          <w:sz w:val="24"/>
          <w:szCs w:val="24"/>
        </w:rPr>
        <w:t xml:space="preserve">  </w:t>
      </w:r>
      <w:r w:rsidR="008400BA" w:rsidRPr="00E953CE">
        <w:rPr>
          <w:rFonts w:ascii="Arial" w:hAnsi="Arial" w:cs="Arial"/>
          <w:sz w:val="24"/>
          <w:szCs w:val="24"/>
        </w:rPr>
        <w:t xml:space="preserve"> </w:t>
      </w:r>
      <w:r w:rsidR="00BC2717" w:rsidRPr="00E953CE">
        <w:rPr>
          <w:rFonts w:ascii="Arial" w:hAnsi="Arial" w:cs="Arial"/>
          <w:sz w:val="24"/>
          <w:szCs w:val="24"/>
        </w:rPr>
        <w:t xml:space="preserve">QQI is also required to </w:t>
      </w:r>
      <w:r w:rsidR="008400BA" w:rsidRPr="00E953CE">
        <w:rPr>
          <w:rFonts w:ascii="Arial" w:hAnsi="Arial" w:cs="Arial"/>
          <w:sz w:val="24"/>
          <w:szCs w:val="24"/>
        </w:rPr>
        <w:t xml:space="preserve">validate the revised </w:t>
      </w:r>
      <w:r w:rsidR="002F6EC7" w:rsidRPr="00E953CE">
        <w:rPr>
          <w:rFonts w:ascii="Arial" w:hAnsi="Arial" w:cs="Arial"/>
          <w:sz w:val="24"/>
          <w:szCs w:val="24"/>
        </w:rPr>
        <w:t xml:space="preserve">apprenticeship </w:t>
      </w:r>
      <w:r w:rsidR="008400BA" w:rsidRPr="00E953CE">
        <w:rPr>
          <w:rFonts w:ascii="Arial" w:hAnsi="Arial" w:cs="Arial"/>
          <w:sz w:val="24"/>
          <w:szCs w:val="24"/>
        </w:rPr>
        <w:t>programmes.</w:t>
      </w:r>
      <w:r w:rsidR="00A8029D" w:rsidRPr="00E953CE">
        <w:rPr>
          <w:rFonts w:ascii="Arial" w:hAnsi="Arial" w:cs="Arial"/>
          <w:sz w:val="24"/>
          <w:szCs w:val="24"/>
        </w:rPr>
        <w:t xml:space="preserve"> </w:t>
      </w:r>
    </w:p>
    <w:p w:rsidR="002B3F1F" w:rsidRPr="00E953CE" w:rsidRDefault="00FD1D51" w:rsidP="007A6349">
      <w:pPr>
        <w:pStyle w:val="Heading1"/>
        <w:rPr>
          <w:rFonts w:ascii="Georgia" w:hAnsi="Georgia" w:cs="Arial"/>
        </w:rPr>
      </w:pPr>
      <w:r w:rsidRPr="00E953CE">
        <w:rPr>
          <w:rFonts w:ascii="Georgia" w:hAnsi="Georgia" w:cs="Arial"/>
        </w:rPr>
        <w:t>NFQ and Craft Awards</w:t>
      </w:r>
    </w:p>
    <w:p w:rsidR="00E15D7A" w:rsidRPr="00E953CE" w:rsidRDefault="00D17CB2" w:rsidP="002B3F1F">
      <w:pPr>
        <w:rPr>
          <w:rFonts w:ascii="Arial" w:hAnsi="Arial" w:cs="Arial"/>
          <w:sz w:val="24"/>
          <w:szCs w:val="24"/>
        </w:rPr>
      </w:pPr>
      <w:r w:rsidRPr="00E953CE">
        <w:rPr>
          <w:rFonts w:ascii="Arial" w:hAnsi="Arial" w:cs="Arial"/>
          <w:sz w:val="24"/>
          <w:szCs w:val="24"/>
        </w:rPr>
        <w:br/>
      </w:r>
      <w:r w:rsidR="00E15D7A" w:rsidRPr="00E953CE">
        <w:rPr>
          <w:rFonts w:ascii="Arial" w:hAnsi="Arial" w:cs="Arial"/>
          <w:sz w:val="24"/>
          <w:szCs w:val="24"/>
        </w:rPr>
        <w:t xml:space="preserve">The NFQ was launched in 2003.  </w:t>
      </w:r>
      <w:r w:rsidR="002B3F1F" w:rsidRPr="00E953CE">
        <w:rPr>
          <w:rFonts w:ascii="Arial" w:hAnsi="Arial" w:cs="Arial"/>
          <w:sz w:val="24"/>
          <w:szCs w:val="24"/>
        </w:rPr>
        <w:t>The qualifications made by national awarding bodies in Ireland (the Stat</w:t>
      </w:r>
      <w:r w:rsidR="00E369C1" w:rsidRPr="00E953CE">
        <w:rPr>
          <w:rFonts w:ascii="Arial" w:hAnsi="Arial" w:cs="Arial"/>
          <w:sz w:val="24"/>
          <w:szCs w:val="24"/>
        </w:rPr>
        <w:t>e Examinations Commission, the U</w:t>
      </w:r>
      <w:r w:rsidR="002B3F1F" w:rsidRPr="00E953CE">
        <w:rPr>
          <w:rFonts w:ascii="Arial" w:hAnsi="Arial" w:cs="Arial"/>
          <w:sz w:val="24"/>
          <w:szCs w:val="24"/>
        </w:rPr>
        <w:t>niversities</w:t>
      </w:r>
      <w:r w:rsidR="00E369C1" w:rsidRPr="00E953CE">
        <w:rPr>
          <w:rFonts w:ascii="Arial" w:hAnsi="Arial" w:cs="Arial"/>
          <w:sz w:val="24"/>
          <w:szCs w:val="24"/>
        </w:rPr>
        <w:t>, the Dublin Institute of Technology, the Royal College of Surgeons in Ireland, the Institutes of T</w:t>
      </w:r>
      <w:r w:rsidR="002B3F1F" w:rsidRPr="00E953CE">
        <w:rPr>
          <w:rFonts w:ascii="Arial" w:hAnsi="Arial" w:cs="Arial"/>
          <w:sz w:val="24"/>
          <w:szCs w:val="24"/>
        </w:rPr>
        <w:t>echnology</w:t>
      </w:r>
      <w:r w:rsidR="00E369C1" w:rsidRPr="00E953CE">
        <w:rPr>
          <w:rFonts w:ascii="Arial" w:hAnsi="Arial" w:cs="Arial"/>
          <w:sz w:val="24"/>
          <w:szCs w:val="24"/>
        </w:rPr>
        <w:t xml:space="preserve"> (under delegated authority from QQI)</w:t>
      </w:r>
      <w:r w:rsidR="00E15D7A" w:rsidRPr="00E953CE">
        <w:rPr>
          <w:rFonts w:ascii="Arial" w:hAnsi="Arial" w:cs="Arial"/>
          <w:sz w:val="24"/>
          <w:szCs w:val="24"/>
        </w:rPr>
        <w:t>, FET Awards Council</w:t>
      </w:r>
      <w:r w:rsidR="002B3F1F" w:rsidRPr="00E953CE">
        <w:rPr>
          <w:rFonts w:ascii="Arial" w:hAnsi="Arial" w:cs="Arial"/>
          <w:sz w:val="24"/>
          <w:szCs w:val="24"/>
        </w:rPr>
        <w:t xml:space="preserve"> and HET Awards Council) are recognised within it. </w:t>
      </w:r>
      <w:r w:rsidR="00E15D7A" w:rsidRPr="00E953CE">
        <w:rPr>
          <w:rFonts w:ascii="Arial" w:hAnsi="Arial" w:cs="Arial"/>
          <w:sz w:val="24"/>
          <w:szCs w:val="24"/>
        </w:rPr>
        <w:t xml:space="preserve"> It was one of the first national frameworks to be developed in Europe. </w:t>
      </w:r>
      <w:r w:rsidR="004F723D" w:rsidRPr="00E953CE">
        <w:rPr>
          <w:rFonts w:ascii="Arial" w:hAnsi="Arial" w:cs="Arial"/>
          <w:sz w:val="24"/>
          <w:szCs w:val="24"/>
        </w:rPr>
        <w:t xml:space="preserve">In 2006 all craft apprenticeship awards were placed on the framework at the same level (level 6).  </w:t>
      </w:r>
      <w:r w:rsidR="00E15D7A" w:rsidRPr="00E953CE">
        <w:rPr>
          <w:rFonts w:ascii="Arial" w:hAnsi="Arial" w:cs="Arial"/>
          <w:sz w:val="24"/>
          <w:szCs w:val="24"/>
        </w:rPr>
        <w:t xml:space="preserve">This was a pragmatic decision at the time.   </w:t>
      </w:r>
    </w:p>
    <w:p w:rsidR="002B3F1F" w:rsidRPr="00E953CE" w:rsidRDefault="00E15D7A" w:rsidP="002B3F1F">
      <w:pPr>
        <w:rPr>
          <w:rFonts w:ascii="Arial" w:hAnsi="Arial" w:cs="Arial"/>
          <w:sz w:val="24"/>
          <w:szCs w:val="24"/>
        </w:rPr>
      </w:pPr>
      <w:r w:rsidRPr="00E953CE">
        <w:rPr>
          <w:rFonts w:ascii="Arial" w:hAnsi="Arial" w:cs="Arial"/>
          <w:sz w:val="24"/>
          <w:szCs w:val="24"/>
        </w:rPr>
        <w:t xml:space="preserve">With the development of the EQF and other national qualification frameworks, the single alignment of all Irish apprenticeships is stark, compared to the spread of levels similar apprenticeship qualifications are placed </w:t>
      </w:r>
      <w:r w:rsidR="00E263D7" w:rsidRPr="00E953CE">
        <w:rPr>
          <w:rFonts w:ascii="Arial" w:hAnsi="Arial" w:cs="Arial"/>
          <w:sz w:val="24"/>
          <w:szCs w:val="24"/>
        </w:rPr>
        <w:t>across</w:t>
      </w:r>
      <w:r w:rsidRPr="00E953CE">
        <w:rPr>
          <w:rFonts w:ascii="Arial" w:hAnsi="Arial" w:cs="Arial"/>
          <w:sz w:val="24"/>
          <w:szCs w:val="24"/>
        </w:rPr>
        <w:t xml:space="preserve">, in other European countries. </w:t>
      </w:r>
      <w:r w:rsidR="002B3F1F" w:rsidRPr="00E953CE">
        <w:rPr>
          <w:rFonts w:ascii="Arial" w:hAnsi="Arial" w:cs="Arial"/>
          <w:sz w:val="24"/>
          <w:szCs w:val="24"/>
        </w:rPr>
        <w:t xml:space="preserve">The </w:t>
      </w:r>
      <w:r w:rsidR="002B3F1F" w:rsidRPr="00E953CE">
        <w:rPr>
          <w:rFonts w:ascii="Arial" w:hAnsi="Arial" w:cs="Arial"/>
          <w:i/>
          <w:sz w:val="24"/>
          <w:szCs w:val="24"/>
        </w:rPr>
        <w:t>Framework Implementation and Impact Study</w:t>
      </w:r>
      <w:r w:rsidR="002B3F1F" w:rsidRPr="00E953CE">
        <w:rPr>
          <w:rStyle w:val="FootnoteReference"/>
          <w:rFonts w:ascii="Arial" w:hAnsi="Arial" w:cs="Arial"/>
          <w:i/>
          <w:sz w:val="24"/>
          <w:szCs w:val="24"/>
        </w:rPr>
        <w:footnoteReference w:id="5"/>
      </w:r>
      <w:r w:rsidR="002B3F1F" w:rsidRPr="00E953CE">
        <w:rPr>
          <w:rFonts w:ascii="Arial" w:hAnsi="Arial" w:cs="Arial"/>
          <w:i/>
          <w:sz w:val="24"/>
          <w:szCs w:val="24"/>
        </w:rPr>
        <w:t xml:space="preserve"> </w:t>
      </w:r>
      <w:r w:rsidR="002B3F1F" w:rsidRPr="00E953CE">
        <w:rPr>
          <w:rFonts w:ascii="Arial" w:hAnsi="Arial" w:cs="Arial"/>
          <w:sz w:val="24"/>
          <w:szCs w:val="24"/>
        </w:rPr>
        <w:t>commissioned by</w:t>
      </w:r>
      <w:r w:rsidR="00E263D7" w:rsidRPr="00E953CE">
        <w:rPr>
          <w:rFonts w:ascii="Arial" w:hAnsi="Arial" w:cs="Arial"/>
          <w:sz w:val="24"/>
          <w:szCs w:val="24"/>
        </w:rPr>
        <w:t xml:space="preserve"> the NQAI and published in 2009 </w:t>
      </w:r>
      <w:r w:rsidR="002B3F1F" w:rsidRPr="00E953CE">
        <w:rPr>
          <w:rFonts w:ascii="Arial" w:hAnsi="Arial" w:cs="Arial"/>
          <w:sz w:val="24"/>
          <w:szCs w:val="24"/>
        </w:rPr>
        <w:t xml:space="preserve">recommended the revisiting of </w:t>
      </w:r>
      <w:r w:rsidR="002B3F1F" w:rsidRPr="00E953CE">
        <w:rPr>
          <w:rFonts w:ascii="Arial" w:hAnsi="Arial" w:cs="Arial"/>
          <w:i/>
          <w:sz w:val="24"/>
          <w:szCs w:val="24"/>
        </w:rPr>
        <w:t>“the inclusion of all craft awards at one level</w:t>
      </w:r>
      <w:r w:rsidR="002B3F1F" w:rsidRPr="00E953CE">
        <w:rPr>
          <w:rFonts w:ascii="Arial" w:hAnsi="Arial" w:cs="Arial"/>
          <w:sz w:val="24"/>
          <w:szCs w:val="24"/>
        </w:rPr>
        <w:t xml:space="preserve">” as </w:t>
      </w:r>
      <w:r w:rsidR="00BC2748" w:rsidRPr="00E953CE">
        <w:rPr>
          <w:rFonts w:ascii="Arial" w:hAnsi="Arial" w:cs="Arial"/>
          <w:sz w:val="24"/>
          <w:szCs w:val="24"/>
        </w:rPr>
        <w:t>it</w:t>
      </w:r>
      <w:r w:rsidR="002B3F1F" w:rsidRPr="00E953CE">
        <w:rPr>
          <w:rFonts w:ascii="Arial" w:hAnsi="Arial" w:cs="Arial"/>
          <w:sz w:val="24"/>
          <w:szCs w:val="24"/>
        </w:rPr>
        <w:t xml:space="preserve"> negatively impact</w:t>
      </w:r>
      <w:r w:rsidR="00E263D7" w:rsidRPr="00E953CE">
        <w:rPr>
          <w:rFonts w:ascii="Arial" w:hAnsi="Arial" w:cs="Arial"/>
          <w:sz w:val="24"/>
          <w:szCs w:val="24"/>
        </w:rPr>
        <w:t>s</w:t>
      </w:r>
      <w:r w:rsidR="002B3F1F" w:rsidRPr="00E953CE">
        <w:rPr>
          <w:rFonts w:ascii="Arial" w:hAnsi="Arial" w:cs="Arial"/>
          <w:sz w:val="24"/>
          <w:szCs w:val="24"/>
        </w:rPr>
        <w:t xml:space="preserve"> on progression </w:t>
      </w:r>
      <w:r w:rsidR="00BC2748" w:rsidRPr="00E953CE">
        <w:rPr>
          <w:rFonts w:ascii="Arial" w:hAnsi="Arial" w:cs="Arial"/>
          <w:sz w:val="24"/>
          <w:szCs w:val="24"/>
        </w:rPr>
        <w:t>and the comparability of awards.</w:t>
      </w:r>
    </w:p>
    <w:p w:rsidR="001027A2" w:rsidRPr="00E953CE" w:rsidRDefault="00727680" w:rsidP="007A6349">
      <w:pPr>
        <w:pStyle w:val="Heading1"/>
        <w:rPr>
          <w:rFonts w:ascii="Georgia" w:hAnsi="Georgia" w:cs="Arial"/>
        </w:rPr>
      </w:pPr>
      <w:r w:rsidRPr="00E953CE">
        <w:rPr>
          <w:rFonts w:ascii="Georgia" w:hAnsi="Georgia" w:cs="Arial"/>
        </w:rPr>
        <w:lastRenderedPageBreak/>
        <w:t xml:space="preserve">Issues </w:t>
      </w:r>
      <w:r w:rsidR="007B14D4" w:rsidRPr="00E953CE">
        <w:rPr>
          <w:rFonts w:ascii="Georgia" w:hAnsi="Georgia" w:cs="Arial"/>
        </w:rPr>
        <w:t>for consideration</w:t>
      </w:r>
      <w:r w:rsidR="00D6704A" w:rsidRPr="00E953CE">
        <w:rPr>
          <w:rFonts w:ascii="Georgia" w:hAnsi="Georgia" w:cs="Arial"/>
        </w:rPr>
        <w:br/>
      </w:r>
    </w:p>
    <w:p w:rsidR="00B3002F" w:rsidRPr="00E953CE" w:rsidRDefault="008D3567" w:rsidP="005319FB">
      <w:pPr>
        <w:autoSpaceDE w:val="0"/>
        <w:autoSpaceDN w:val="0"/>
        <w:adjustRightInd w:val="0"/>
        <w:spacing w:after="0" w:line="240" w:lineRule="auto"/>
        <w:rPr>
          <w:rFonts w:ascii="Arial" w:hAnsi="Arial" w:cs="Arial"/>
          <w:b/>
          <w:sz w:val="24"/>
          <w:szCs w:val="24"/>
        </w:rPr>
      </w:pPr>
      <w:r w:rsidRPr="00746BB1">
        <w:rPr>
          <w:rStyle w:val="Heading3Char"/>
          <w:rFonts w:ascii="Georgia" w:hAnsi="Georgia"/>
          <w:sz w:val="26"/>
          <w:szCs w:val="26"/>
        </w:rPr>
        <w:t>Defining</w:t>
      </w:r>
      <w:r w:rsidR="00A75C36" w:rsidRPr="00746BB1">
        <w:rPr>
          <w:rStyle w:val="Heading3Char"/>
          <w:rFonts w:ascii="Georgia" w:hAnsi="Georgia"/>
          <w:sz w:val="26"/>
          <w:szCs w:val="26"/>
        </w:rPr>
        <w:t xml:space="preserve"> </w:t>
      </w:r>
      <w:r w:rsidR="00D6704A" w:rsidRPr="00746BB1">
        <w:rPr>
          <w:rStyle w:val="Heading3Char"/>
          <w:rFonts w:ascii="Georgia" w:hAnsi="Georgia"/>
          <w:sz w:val="26"/>
          <w:szCs w:val="26"/>
        </w:rPr>
        <w:t>apprenticeships</w:t>
      </w:r>
      <w:r w:rsidR="00D6704A" w:rsidRPr="00746BB1">
        <w:rPr>
          <w:rStyle w:val="Heading3Char"/>
          <w:rFonts w:ascii="Georgia" w:hAnsi="Georgia"/>
          <w:sz w:val="26"/>
          <w:szCs w:val="26"/>
        </w:rPr>
        <w:br/>
      </w:r>
      <w:r w:rsidR="00F711C0" w:rsidRPr="00E953CE">
        <w:rPr>
          <w:rFonts w:ascii="Arial" w:hAnsi="Arial" w:cs="Arial"/>
          <w:b/>
          <w:color w:val="4F81BD" w:themeColor="accent1"/>
          <w:sz w:val="24"/>
          <w:szCs w:val="24"/>
        </w:rPr>
        <w:br/>
      </w:r>
      <w:proofErr w:type="gramStart"/>
      <w:r w:rsidR="005F14D3">
        <w:rPr>
          <w:rFonts w:ascii="Arial" w:hAnsi="Arial" w:cs="Arial"/>
          <w:sz w:val="24"/>
          <w:szCs w:val="24"/>
        </w:rPr>
        <w:t>The</w:t>
      </w:r>
      <w:proofErr w:type="gramEnd"/>
      <w:r w:rsidR="005F14D3">
        <w:rPr>
          <w:rFonts w:ascii="Arial" w:hAnsi="Arial" w:cs="Arial"/>
          <w:sz w:val="24"/>
          <w:szCs w:val="24"/>
        </w:rPr>
        <w:t xml:space="preserve"> term apprenticeship</w:t>
      </w:r>
      <w:r w:rsidR="00B3002F" w:rsidRPr="00E953CE">
        <w:rPr>
          <w:rFonts w:ascii="Arial" w:hAnsi="Arial" w:cs="Arial"/>
          <w:sz w:val="24"/>
          <w:szCs w:val="24"/>
        </w:rPr>
        <w:t xml:space="preserve"> is open to wide interpretation. One</w:t>
      </w:r>
      <w:r w:rsidR="00E369C1" w:rsidRPr="00E953CE">
        <w:rPr>
          <w:rFonts w:ascii="Arial" w:hAnsi="Arial" w:cs="Arial"/>
          <w:sz w:val="24"/>
          <w:szCs w:val="24"/>
        </w:rPr>
        <w:t xml:space="preserve"> such interpretation</w:t>
      </w:r>
      <w:r w:rsidR="00B3002F" w:rsidRPr="00E953CE">
        <w:rPr>
          <w:rFonts w:ascii="Arial" w:hAnsi="Arial" w:cs="Arial"/>
          <w:sz w:val="24"/>
          <w:szCs w:val="24"/>
        </w:rPr>
        <w:t xml:space="preserve"> is that an apprenticeship is a programme of education and training designed to enable a learner (the apprentice) to become</w:t>
      </w:r>
      <w:r w:rsidR="00E369C1" w:rsidRPr="00E953CE">
        <w:rPr>
          <w:rFonts w:ascii="Arial" w:hAnsi="Arial" w:cs="Arial"/>
          <w:sz w:val="24"/>
          <w:szCs w:val="24"/>
        </w:rPr>
        <w:t xml:space="preserve"> a recognised practitioner in a</w:t>
      </w:r>
      <w:r w:rsidR="00B3002F" w:rsidRPr="00E953CE">
        <w:rPr>
          <w:rFonts w:ascii="Arial" w:hAnsi="Arial" w:cs="Arial"/>
          <w:sz w:val="24"/>
          <w:szCs w:val="24"/>
        </w:rPr>
        <w:t xml:space="preserve"> specified occupation, where the learner spends part of his or her time studying formalities or academic topics (in a school or college) and part learning to become a practitioner by practising under the supervision and mentorship of qualified practitioners in the occupation concerned (the quali</w:t>
      </w:r>
      <w:r w:rsidR="00FD1D51" w:rsidRPr="00E953CE">
        <w:rPr>
          <w:rFonts w:ascii="Arial" w:hAnsi="Arial" w:cs="Arial"/>
          <w:sz w:val="24"/>
          <w:szCs w:val="24"/>
        </w:rPr>
        <w:t>ty of the</w:t>
      </w:r>
      <w:r w:rsidR="00B3002F" w:rsidRPr="00E953CE">
        <w:rPr>
          <w:rFonts w:ascii="Arial" w:hAnsi="Arial" w:cs="Arial"/>
          <w:sz w:val="24"/>
          <w:szCs w:val="24"/>
        </w:rPr>
        <w:t xml:space="preserve"> master-apprentice relationships </w:t>
      </w:r>
      <w:r w:rsidR="00324628" w:rsidRPr="00E953CE">
        <w:rPr>
          <w:rFonts w:ascii="Arial" w:hAnsi="Arial" w:cs="Arial"/>
          <w:sz w:val="24"/>
          <w:szCs w:val="24"/>
        </w:rPr>
        <w:t xml:space="preserve">is </w:t>
      </w:r>
      <w:r w:rsidR="00B3002F" w:rsidRPr="00E953CE">
        <w:rPr>
          <w:rFonts w:ascii="Arial" w:hAnsi="Arial" w:cs="Arial"/>
          <w:sz w:val="24"/>
          <w:szCs w:val="24"/>
        </w:rPr>
        <w:t xml:space="preserve">key). </w:t>
      </w:r>
      <w:r w:rsidR="00764F78" w:rsidRPr="00E953CE">
        <w:rPr>
          <w:rFonts w:ascii="Arial" w:hAnsi="Arial" w:cs="Arial"/>
          <w:sz w:val="24"/>
          <w:szCs w:val="24"/>
        </w:rPr>
        <w:t xml:space="preserve"> </w:t>
      </w:r>
      <w:r w:rsidR="00B3002F" w:rsidRPr="00E953CE">
        <w:rPr>
          <w:rFonts w:ascii="Arial" w:hAnsi="Arial" w:cs="Arial"/>
          <w:sz w:val="24"/>
          <w:szCs w:val="24"/>
        </w:rPr>
        <w:t>Understood this way</w:t>
      </w:r>
      <w:r w:rsidR="00312559">
        <w:rPr>
          <w:rFonts w:ascii="Arial" w:hAnsi="Arial" w:cs="Arial"/>
          <w:sz w:val="24"/>
          <w:szCs w:val="24"/>
        </w:rPr>
        <w:t>,</w:t>
      </w:r>
      <w:r w:rsidR="00B3002F" w:rsidRPr="00E953CE">
        <w:rPr>
          <w:rFonts w:ascii="Arial" w:hAnsi="Arial" w:cs="Arial"/>
          <w:sz w:val="24"/>
          <w:szCs w:val="24"/>
        </w:rPr>
        <w:t xml:space="preserve"> apprenticeship might be applied to educational programmes for many and varied occupations</w:t>
      </w:r>
      <w:r w:rsidR="00FD1D51" w:rsidRPr="00E953CE">
        <w:rPr>
          <w:rFonts w:ascii="Arial" w:hAnsi="Arial" w:cs="Arial"/>
          <w:sz w:val="24"/>
          <w:szCs w:val="24"/>
        </w:rPr>
        <w:t xml:space="preserve">. </w:t>
      </w:r>
    </w:p>
    <w:p w:rsidR="00764F78" w:rsidRPr="00E953CE" w:rsidRDefault="002B3F1F" w:rsidP="00042FA1">
      <w:pPr>
        <w:rPr>
          <w:rFonts w:ascii="Arial" w:hAnsi="Arial" w:cs="Arial"/>
          <w:sz w:val="24"/>
          <w:szCs w:val="24"/>
        </w:rPr>
      </w:pPr>
      <w:r w:rsidRPr="00E953CE">
        <w:rPr>
          <w:rFonts w:ascii="Arial" w:hAnsi="Arial" w:cs="Arial"/>
          <w:sz w:val="24"/>
          <w:szCs w:val="24"/>
        </w:rPr>
        <w:br/>
      </w:r>
      <w:r w:rsidR="008966DD" w:rsidRPr="00E953CE">
        <w:rPr>
          <w:rFonts w:ascii="Arial" w:hAnsi="Arial" w:cs="Arial"/>
          <w:sz w:val="24"/>
          <w:szCs w:val="24"/>
        </w:rPr>
        <w:t>T</w:t>
      </w:r>
      <w:r w:rsidR="00593923" w:rsidRPr="00E953CE">
        <w:rPr>
          <w:rFonts w:ascii="Arial" w:hAnsi="Arial" w:cs="Arial"/>
          <w:sz w:val="24"/>
          <w:szCs w:val="24"/>
        </w:rPr>
        <w:t>here is a fundamental rationale that warrant</w:t>
      </w:r>
      <w:r w:rsidR="00764F78" w:rsidRPr="00E953CE">
        <w:rPr>
          <w:rFonts w:ascii="Arial" w:hAnsi="Arial" w:cs="Arial"/>
          <w:sz w:val="24"/>
          <w:szCs w:val="24"/>
        </w:rPr>
        <w:t>s</w:t>
      </w:r>
      <w:r w:rsidR="00593923" w:rsidRPr="00E953CE">
        <w:rPr>
          <w:rFonts w:ascii="Arial" w:hAnsi="Arial" w:cs="Arial"/>
          <w:sz w:val="24"/>
          <w:szCs w:val="24"/>
        </w:rPr>
        <w:t xml:space="preserve"> </w:t>
      </w:r>
      <w:r w:rsidR="008D3567" w:rsidRPr="00E953CE">
        <w:rPr>
          <w:rFonts w:ascii="Arial" w:hAnsi="Arial" w:cs="Arial"/>
          <w:sz w:val="24"/>
          <w:szCs w:val="24"/>
        </w:rPr>
        <w:t xml:space="preserve">the </w:t>
      </w:r>
      <w:r w:rsidR="00593923" w:rsidRPr="00E953CE">
        <w:rPr>
          <w:rFonts w:ascii="Arial" w:hAnsi="Arial" w:cs="Arial"/>
          <w:sz w:val="24"/>
          <w:szCs w:val="24"/>
        </w:rPr>
        <w:t xml:space="preserve">promotion of approaches to formation, learning, education and training (particularly in VET) that are based on learning through real tasks, in real time, for real purposes, in real environments rather than simulated </w:t>
      </w:r>
      <w:r w:rsidR="00042FA1" w:rsidRPr="00E953CE">
        <w:rPr>
          <w:rFonts w:ascii="Arial" w:hAnsi="Arial" w:cs="Arial"/>
          <w:sz w:val="24"/>
          <w:szCs w:val="24"/>
        </w:rPr>
        <w:t xml:space="preserve">ones. </w:t>
      </w:r>
    </w:p>
    <w:p w:rsidR="00BD4CAD" w:rsidRPr="00E953CE" w:rsidRDefault="00BD4CAD" w:rsidP="007A6349">
      <w:pPr>
        <w:rPr>
          <w:rFonts w:ascii="Arial" w:hAnsi="Arial" w:cs="Arial"/>
          <w:sz w:val="24"/>
          <w:szCs w:val="24"/>
        </w:rPr>
      </w:pPr>
      <w:r w:rsidRPr="00E953CE">
        <w:rPr>
          <w:rFonts w:ascii="Arial" w:hAnsi="Arial" w:cs="Arial"/>
          <w:sz w:val="24"/>
          <w:szCs w:val="24"/>
        </w:rPr>
        <w:t xml:space="preserve">There is no </w:t>
      </w:r>
      <w:r w:rsidR="00F345E4" w:rsidRPr="00E953CE">
        <w:rPr>
          <w:rFonts w:ascii="Arial" w:hAnsi="Arial" w:cs="Arial"/>
          <w:sz w:val="24"/>
          <w:szCs w:val="24"/>
        </w:rPr>
        <w:t xml:space="preserve">single </w:t>
      </w:r>
      <w:r w:rsidRPr="00E953CE">
        <w:rPr>
          <w:rFonts w:ascii="Arial" w:hAnsi="Arial" w:cs="Arial"/>
          <w:sz w:val="24"/>
          <w:szCs w:val="24"/>
        </w:rPr>
        <w:t xml:space="preserve">ideal apprenticeship model. </w:t>
      </w:r>
      <w:r w:rsidR="00F345E4" w:rsidRPr="00E953CE">
        <w:rPr>
          <w:rFonts w:ascii="Arial" w:hAnsi="Arial" w:cs="Arial"/>
          <w:sz w:val="24"/>
          <w:szCs w:val="24"/>
        </w:rPr>
        <w:t xml:space="preserve">The optimal is situational. </w:t>
      </w:r>
      <w:r w:rsidR="007F07CD" w:rsidRPr="00E953CE">
        <w:rPr>
          <w:rFonts w:ascii="Arial" w:hAnsi="Arial" w:cs="Arial"/>
          <w:sz w:val="24"/>
          <w:szCs w:val="24"/>
        </w:rPr>
        <w:t>Therefore,</w:t>
      </w:r>
      <w:r w:rsidR="00F345E4" w:rsidRPr="00E953CE">
        <w:rPr>
          <w:rFonts w:ascii="Arial" w:hAnsi="Arial" w:cs="Arial"/>
          <w:sz w:val="24"/>
          <w:szCs w:val="24"/>
        </w:rPr>
        <w:t xml:space="preserve"> d</w:t>
      </w:r>
      <w:r w:rsidRPr="00E953CE">
        <w:rPr>
          <w:rFonts w:ascii="Arial" w:hAnsi="Arial" w:cs="Arial"/>
          <w:sz w:val="24"/>
          <w:szCs w:val="24"/>
        </w:rPr>
        <w:t xml:space="preserve">ifferent occupations may favour different models. </w:t>
      </w:r>
      <w:r w:rsidR="007F07CD" w:rsidRPr="00E953CE">
        <w:rPr>
          <w:rFonts w:ascii="Arial" w:hAnsi="Arial" w:cs="Arial"/>
          <w:sz w:val="24"/>
          <w:szCs w:val="24"/>
        </w:rPr>
        <w:t xml:space="preserve">However, </w:t>
      </w:r>
      <w:r w:rsidRPr="00E953CE">
        <w:rPr>
          <w:rFonts w:ascii="Arial" w:hAnsi="Arial" w:cs="Arial"/>
          <w:sz w:val="24"/>
          <w:szCs w:val="24"/>
        </w:rPr>
        <w:t xml:space="preserve">here are perhaps some broad principles </w:t>
      </w:r>
      <w:r w:rsidR="007F07CD" w:rsidRPr="00E953CE">
        <w:rPr>
          <w:rFonts w:ascii="Arial" w:hAnsi="Arial" w:cs="Arial"/>
          <w:sz w:val="24"/>
          <w:szCs w:val="24"/>
        </w:rPr>
        <w:t>that can apply to any apprenticeship programme:</w:t>
      </w:r>
      <w:r w:rsidRPr="00E953CE">
        <w:rPr>
          <w:rFonts w:ascii="Arial" w:hAnsi="Arial" w:cs="Arial"/>
          <w:sz w:val="24"/>
          <w:szCs w:val="24"/>
        </w:rPr>
        <w:t xml:space="preserve"> </w:t>
      </w:r>
    </w:p>
    <w:p w:rsidR="00FD1D51" w:rsidRPr="00E953CE" w:rsidRDefault="00BD4CAD" w:rsidP="00D14739">
      <w:pPr>
        <w:pStyle w:val="ListParagraph"/>
        <w:numPr>
          <w:ilvl w:val="0"/>
          <w:numId w:val="26"/>
        </w:numPr>
        <w:ind w:left="360"/>
        <w:rPr>
          <w:rFonts w:ascii="Arial" w:hAnsi="Arial" w:cs="Arial"/>
          <w:sz w:val="24"/>
          <w:szCs w:val="24"/>
        </w:rPr>
      </w:pPr>
      <w:r w:rsidRPr="00E953CE">
        <w:rPr>
          <w:rFonts w:ascii="Arial" w:hAnsi="Arial" w:cs="Arial"/>
          <w:sz w:val="24"/>
          <w:szCs w:val="24"/>
        </w:rPr>
        <w:t>Apprenticeship is a programme of education and training designed to enable a learner (the apprentice) to become a recognised practitioner of a craft or profession (i.e. to become a recognised practition</w:t>
      </w:r>
      <w:r w:rsidR="00FD1D51" w:rsidRPr="00E953CE">
        <w:rPr>
          <w:rFonts w:ascii="Arial" w:hAnsi="Arial" w:cs="Arial"/>
          <w:sz w:val="24"/>
          <w:szCs w:val="24"/>
        </w:rPr>
        <w:t>er in an specified occupation)</w:t>
      </w:r>
    </w:p>
    <w:p w:rsidR="00BD4CAD" w:rsidRPr="00E953CE" w:rsidRDefault="00FD1D51" w:rsidP="00D14739">
      <w:pPr>
        <w:pStyle w:val="ListParagraph"/>
        <w:numPr>
          <w:ilvl w:val="0"/>
          <w:numId w:val="26"/>
        </w:numPr>
        <w:ind w:left="360"/>
        <w:rPr>
          <w:rFonts w:ascii="Arial" w:hAnsi="Arial" w:cs="Arial"/>
          <w:sz w:val="24"/>
          <w:szCs w:val="24"/>
        </w:rPr>
      </w:pPr>
      <w:r w:rsidRPr="00E953CE">
        <w:rPr>
          <w:rFonts w:ascii="Arial" w:hAnsi="Arial" w:cs="Arial"/>
          <w:sz w:val="24"/>
          <w:szCs w:val="24"/>
        </w:rPr>
        <w:t>W</w:t>
      </w:r>
      <w:r w:rsidR="00BD4CAD" w:rsidRPr="00E953CE">
        <w:rPr>
          <w:rFonts w:ascii="Arial" w:hAnsi="Arial" w:cs="Arial"/>
          <w:sz w:val="24"/>
          <w:szCs w:val="24"/>
        </w:rPr>
        <w:t xml:space="preserve">here the learner spends part of his or her time studying academic topics (in a school or college) and part learning to become a practitioner by working (including practice of the craft or profession) under supervision of qualified practitioners </w:t>
      </w:r>
      <w:r w:rsidR="00D14739" w:rsidRPr="00E953CE">
        <w:rPr>
          <w:rFonts w:ascii="Arial" w:hAnsi="Arial" w:cs="Arial"/>
          <w:sz w:val="24"/>
          <w:szCs w:val="24"/>
        </w:rPr>
        <w:t>(in their normal place of work),</w:t>
      </w:r>
      <w:r w:rsidR="00312559">
        <w:rPr>
          <w:rFonts w:ascii="Arial" w:hAnsi="Arial" w:cs="Arial"/>
          <w:sz w:val="24"/>
          <w:szCs w:val="24"/>
        </w:rPr>
        <w:t xml:space="preserve"> </w:t>
      </w:r>
      <w:r w:rsidR="00D14739" w:rsidRPr="00E953CE">
        <w:rPr>
          <w:rFonts w:ascii="Arial" w:hAnsi="Arial" w:cs="Arial"/>
          <w:sz w:val="24"/>
          <w:szCs w:val="24"/>
        </w:rPr>
        <w:t xml:space="preserve">developing relevant </w:t>
      </w:r>
      <w:r w:rsidR="008B5B35" w:rsidRPr="00E953CE">
        <w:rPr>
          <w:rFonts w:ascii="Arial" w:hAnsi="Arial" w:cs="Arial"/>
          <w:sz w:val="24"/>
          <w:szCs w:val="24"/>
        </w:rPr>
        <w:t xml:space="preserve">knowledge, </w:t>
      </w:r>
      <w:r w:rsidR="00D14739" w:rsidRPr="00E953CE">
        <w:rPr>
          <w:rFonts w:ascii="Arial" w:hAnsi="Arial" w:cs="Arial"/>
          <w:sz w:val="24"/>
          <w:szCs w:val="24"/>
        </w:rPr>
        <w:t>s</w:t>
      </w:r>
      <w:r w:rsidR="00E15D7A" w:rsidRPr="00E953CE">
        <w:rPr>
          <w:rFonts w:ascii="Arial" w:hAnsi="Arial" w:cs="Arial"/>
          <w:sz w:val="24"/>
          <w:szCs w:val="24"/>
        </w:rPr>
        <w:t>kills and competenc</w:t>
      </w:r>
      <w:r w:rsidR="00D14739" w:rsidRPr="00E953CE">
        <w:rPr>
          <w:rFonts w:ascii="Arial" w:hAnsi="Arial" w:cs="Arial"/>
          <w:sz w:val="24"/>
          <w:szCs w:val="24"/>
        </w:rPr>
        <w:t xml:space="preserve">es </w:t>
      </w:r>
    </w:p>
    <w:p w:rsidR="00FD1D51" w:rsidRPr="00E953CE" w:rsidRDefault="00D14739" w:rsidP="00D14739">
      <w:pPr>
        <w:pStyle w:val="ListParagraph"/>
        <w:numPr>
          <w:ilvl w:val="0"/>
          <w:numId w:val="25"/>
        </w:numPr>
        <w:ind w:left="360"/>
        <w:rPr>
          <w:rFonts w:ascii="Arial" w:hAnsi="Arial" w:cs="Arial"/>
          <w:sz w:val="24"/>
          <w:szCs w:val="24"/>
        </w:rPr>
      </w:pPr>
      <w:r w:rsidRPr="00E953CE">
        <w:rPr>
          <w:rFonts w:ascii="Arial" w:hAnsi="Arial" w:cs="Arial"/>
          <w:sz w:val="24"/>
          <w:szCs w:val="24"/>
        </w:rPr>
        <w:t>The workplace provide</w:t>
      </w:r>
      <w:r w:rsidR="00FD1D51" w:rsidRPr="00E953CE">
        <w:rPr>
          <w:rFonts w:ascii="Arial" w:hAnsi="Arial" w:cs="Arial"/>
          <w:sz w:val="24"/>
          <w:szCs w:val="24"/>
        </w:rPr>
        <w:t>s</w:t>
      </w:r>
      <w:r w:rsidRPr="00E953CE">
        <w:rPr>
          <w:rFonts w:ascii="Arial" w:hAnsi="Arial" w:cs="Arial"/>
          <w:sz w:val="24"/>
          <w:szCs w:val="24"/>
        </w:rPr>
        <w:t xml:space="preserve"> authentic learn</w:t>
      </w:r>
      <w:r w:rsidR="007F07CD" w:rsidRPr="00E953CE">
        <w:rPr>
          <w:rFonts w:ascii="Arial" w:hAnsi="Arial" w:cs="Arial"/>
          <w:sz w:val="24"/>
          <w:szCs w:val="24"/>
        </w:rPr>
        <w:t>ing opportunities; regular assessment by and feedback from competent practitioners (of the craft); and include</w:t>
      </w:r>
      <w:r w:rsidR="00FD1D51" w:rsidRPr="00E953CE">
        <w:rPr>
          <w:rFonts w:ascii="Arial" w:hAnsi="Arial" w:cs="Arial"/>
          <w:sz w:val="24"/>
          <w:szCs w:val="24"/>
        </w:rPr>
        <w:t>s</w:t>
      </w:r>
      <w:r w:rsidR="007F07CD" w:rsidRPr="00E953CE">
        <w:rPr>
          <w:rFonts w:ascii="Arial" w:hAnsi="Arial" w:cs="Arial"/>
          <w:sz w:val="24"/>
          <w:szCs w:val="24"/>
        </w:rPr>
        <w:t xml:space="preserve"> inculcation of the apprentice into the craft or profession’s community of practice.  </w:t>
      </w:r>
    </w:p>
    <w:p w:rsidR="00BD4CAD" w:rsidRPr="00E953CE" w:rsidRDefault="007F07CD" w:rsidP="00D14739">
      <w:pPr>
        <w:pStyle w:val="ListParagraph"/>
        <w:numPr>
          <w:ilvl w:val="0"/>
          <w:numId w:val="25"/>
        </w:numPr>
        <w:ind w:left="360"/>
        <w:rPr>
          <w:rFonts w:ascii="Arial" w:hAnsi="Arial" w:cs="Arial"/>
          <w:sz w:val="24"/>
          <w:szCs w:val="24"/>
        </w:rPr>
      </w:pPr>
      <w:r w:rsidRPr="00E953CE">
        <w:rPr>
          <w:rFonts w:ascii="Arial" w:hAnsi="Arial" w:cs="Arial"/>
          <w:sz w:val="24"/>
          <w:szCs w:val="24"/>
        </w:rPr>
        <w:t xml:space="preserve">It </w:t>
      </w:r>
      <w:r w:rsidR="00BD4CAD" w:rsidRPr="00E953CE">
        <w:rPr>
          <w:rFonts w:ascii="Arial" w:hAnsi="Arial" w:cs="Arial"/>
          <w:sz w:val="24"/>
          <w:szCs w:val="24"/>
        </w:rPr>
        <w:t xml:space="preserve">is applicable </w:t>
      </w:r>
      <w:r w:rsidR="00D14739" w:rsidRPr="00E953CE">
        <w:rPr>
          <w:rFonts w:ascii="Arial" w:hAnsi="Arial" w:cs="Arial"/>
          <w:sz w:val="24"/>
          <w:szCs w:val="24"/>
        </w:rPr>
        <w:t xml:space="preserve">at all career stages (not just initial VET), wherever there is </w:t>
      </w:r>
      <w:r w:rsidR="00D85C5D" w:rsidRPr="00E953CE">
        <w:rPr>
          <w:rFonts w:ascii="Arial" w:hAnsi="Arial" w:cs="Arial"/>
          <w:sz w:val="24"/>
          <w:szCs w:val="24"/>
        </w:rPr>
        <w:t xml:space="preserve">a well-defined and stable occupation (craft or profession) </w:t>
      </w:r>
      <w:r w:rsidR="00D14739" w:rsidRPr="00E953CE">
        <w:rPr>
          <w:rFonts w:ascii="Arial" w:hAnsi="Arial" w:cs="Arial"/>
          <w:sz w:val="24"/>
          <w:szCs w:val="24"/>
        </w:rPr>
        <w:t xml:space="preserve">and </w:t>
      </w:r>
      <w:r w:rsidR="008D3567" w:rsidRPr="00E953CE">
        <w:rPr>
          <w:rFonts w:ascii="Arial" w:hAnsi="Arial" w:cs="Arial"/>
          <w:sz w:val="24"/>
          <w:szCs w:val="24"/>
        </w:rPr>
        <w:t xml:space="preserve">at </w:t>
      </w:r>
      <w:r w:rsidR="00D14739" w:rsidRPr="00E953CE">
        <w:rPr>
          <w:rFonts w:ascii="Arial" w:hAnsi="Arial" w:cs="Arial"/>
          <w:sz w:val="24"/>
          <w:szCs w:val="24"/>
        </w:rPr>
        <w:t>all levels of the NFQ</w:t>
      </w:r>
    </w:p>
    <w:p w:rsidR="00BD4CAD" w:rsidRPr="00E953CE" w:rsidRDefault="007F07CD" w:rsidP="00D14739">
      <w:pPr>
        <w:pStyle w:val="ListParagraph"/>
        <w:numPr>
          <w:ilvl w:val="0"/>
          <w:numId w:val="25"/>
        </w:numPr>
        <w:ind w:left="360"/>
        <w:rPr>
          <w:rFonts w:ascii="Arial" w:hAnsi="Arial" w:cs="Arial"/>
          <w:sz w:val="24"/>
          <w:szCs w:val="24"/>
        </w:rPr>
      </w:pPr>
      <w:r w:rsidRPr="00E953CE">
        <w:rPr>
          <w:rFonts w:ascii="Arial" w:hAnsi="Arial" w:cs="Arial"/>
          <w:sz w:val="24"/>
          <w:szCs w:val="24"/>
        </w:rPr>
        <w:t xml:space="preserve">It </w:t>
      </w:r>
      <w:r w:rsidR="00BD4CAD" w:rsidRPr="00E953CE">
        <w:rPr>
          <w:rFonts w:ascii="Arial" w:hAnsi="Arial" w:cs="Arial"/>
          <w:sz w:val="24"/>
          <w:szCs w:val="24"/>
        </w:rPr>
        <w:t>is adapted to the specific needs of the occupation (craft or profession) concerned.</w:t>
      </w:r>
    </w:p>
    <w:p w:rsidR="00BD4CAD" w:rsidRPr="00E953CE" w:rsidRDefault="00312559" w:rsidP="00D14739">
      <w:pPr>
        <w:pStyle w:val="ListParagraph"/>
        <w:numPr>
          <w:ilvl w:val="0"/>
          <w:numId w:val="25"/>
        </w:numPr>
        <w:ind w:left="360"/>
        <w:rPr>
          <w:rFonts w:ascii="Arial" w:hAnsi="Arial" w:cs="Arial"/>
          <w:sz w:val="24"/>
          <w:szCs w:val="24"/>
        </w:rPr>
      </w:pPr>
      <w:r>
        <w:rPr>
          <w:rFonts w:ascii="Arial" w:hAnsi="Arial" w:cs="Arial"/>
          <w:sz w:val="24"/>
          <w:szCs w:val="24"/>
        </w:rPr>
        <w:t>The learning process is</w:t>
      </w:r>
      <w:r w:rsidR="00BD4CAD" w:rsidRPr="00E953CE">
        <w:rPr>
          <w:rFonts w:ascii="Arial" w:hAnsi="Arial" w:cs="Arial"/>
          <w:sz w:val="24"/>
          <w:szCs w:val="24"/>
        </w:rPr>
        <w:t xml:space="preserve"> transformational.</w:t>
      </w:r>
    </w:p>
    <w:p w:rsidR="005E6D32" w:rsidRPr="00E953CE" w:rsidRDefault="005E6D32" w:rsidP="00D85C5D">
      <w:pPr>
        <w:rPr>
          <w:rFonts w:ascii="Arial" w:hAnsi="Arial" w:cs="Arial"/>
          <w:sz w:val="24"/>
          <w:szCs w:val="24"/>
        </w:rPr>
      </w:pPr>
      <w:r w:rsidRPr="00E953CE">
        <w:rPr>
          <w:rFonts w:ascii="Arial" w:hAnsi="Arial" w:cs="Arial"/>
          <w:sz w:val="24"/>
          <w:szCs w:val="24"/>
        </w:rPr>
        <w:t>In addition, like any education and training programme</w:t>
      </w:r>
      <w:r w:rsidR="008D3567" w:rsidRPr="00E953CE">
        <w:rPr>
          <w:rFonts w:ascii="Arial" w:hAnsi="Arial" w:cs="Arial"/>
          <w:sz w:val="24"/>
          <w:szCs w:val="24"/>
        </w:rPr>
        <w:t xml:space="preserve"> that is recognised </w:t>
      </w:r>
      <w:r w:rsidR="00FD1D51" w:rsidRPr="00E953CE">
        <w:rPr>
          <w:rFonts w:ascii="Arial" w:hAnsi="Arial" w:cs="Arial"/>
          <w:sz w:val="24"/>
          <w:szCs w:val="24"/>
        </w:rPr>
        <w:t>within</w:t>
      </w:r>
      <w:r w:rsidR="008D3567" w:rsidRPr="00E953CE">
        <w:rPr>
          <w:rFonts w:ascii="Arial" w:hAnsi="Arial" w:cs="Arial"/>
          <w:sz w:val="24"/>
          <w:szCs w:val="24"/>
        </w:rPr>
        <w:t xml:space="preserve"> the NFQ</w:t>
      </w:r>
      <w:r w:rsidRPr="00E953CE">
        <w:rPr>
          <w:rFonts w:ascii="Arial" w:hAnsi="Arial" w:cs="Arial"/>
          <w:sz w:val="24"/>
          <w:szCs w:val="24"/>
        </w:rPr>
        <w:t xml:space="preserve">, </w:t>
      </w:r>
      <w:r w:rsidR="00D85C5D" w:rsidRPr="00E953CE">
        <w:rPr>
          <w:rFonts w:ascii="Arial" w:hAnsi="Arial" w:cs="Arial"/>
          <w:sz w:val="24"/>
          <w:szCs w:val="24"/>
        </w:rPr>
        <w:t xml:space="preserve">apprenticeship programmes </w:t>
      </w:r>
      <w:r w:rsidRPr="00E953CE">
        <w:rPr>
          <w:rFonts w:ascii="Arial" w:hAnsi="Arial" w:cs="Arial"/>
          <w:sz w:val="24"/>
          <w:szCs w:val="24"/>
        </w:rPr>
        <w:t xml:space="preserve">should be based on </w:t>
      </w:r>
      <w:r w:rsidR="00FD1D51" w:rsidRPr="00E953CE">
        <w:rPr>
          <w:rFonts w:ascii="Arial" w:hAnsi="Arial" w:cs="Arial"/>
          <w:sz w:val="24"/>
          <w:szCs w:val="24"/>
        </w:rPr>
        <w:t xml:space="preserve">relevant and </w:t>
      </w:r>
      <w:r w:rsidRPr="00E953CE">
        <w:rPr>
          <w:rFonts w:ascii="Arial" w:hAnsi="Arial" w:cs="Arial"/>
          <w:sz w:val="24"/>
          <w:szCs w:val="24"/>
        </w:rPr>
        <w:t xml:space="preserve">robust standards, </w:t>
      </w:r>
      <w:r w:rsidR="008D3567" w:rsidRPr="00E953CE">
        <w:rPr>
          <w:rFonts w:ascii="Arial" w:hAnsi="Arial" w:cs="Arial"/>
          <w:sz w:val="24"/>
          <w:szCs w:val="24"/>
        </w:rPr>
        <w:t xml:space="preserve">be </w:t>
      </w:r>
      <w:r w:rsidRPr="00E953CE">
        <w:rPr>
          <w:rFonts w:ascii="Arial" w:hAnsi="Arial" w:cs="Arial"/>
          <w:sz w:val="24"/>
          <w:szCs w:val="24"/>
        </w:rPr>
        <w:t xml:space="preserve">underpinned by quality assurance </w:t>
      </w:r>
      <w:r w:rsidR="00D85C5D" w:rsidRPr="00E953CE">
        <w:rPr>
          <w:rFonts w:ascii="Arial" w:hAnsi="Arial" w:cs="Arial"/>
          <w:sz w:val="24"/>
          <w:szCs w:val="24"/>
        </w:rPr>
        <w:t xml:space="preserve">and comply with national policy, procedures and criteria </w:t>
      </w:r>
      <w:r w:rsidRPr="00E953CE">
        <w:rPr>
          <w:rFonts w:ascii="Arial" w:hAnsi="Arial" w:cs="Arial"/>
          <w:sz w:val="24"/>
          <w:szCs w:val="24"/>
        </w:rPr>
        <w:t>on access, transfer and progression.</w:t>
      </w:r>
    </w:p>
    <w:p w:rsidR="00A8444E" w:rsidRPr="00E953CE" w:rsidRDefault="00C4449A" w:rsidP="00C4449A">
      <w:pPr>
        <w:rPr>
          <w:rFonts w:ascii="Arial" w:hAnsi="Arial" w:cs="Arial"/>
          <w:sz w:val="24"/>
          <w:szCs w:val="24"/>
        </w:rPr>
      </w:pPr>
      <w:r w:rsidRPr="00746BB1">
        <w:rPr>
          <w:rStyle w:val="Heading3Char"/>
          <w:rFonts w:ascii="Georgia" w:hAnsi="Georgia"/>
          <w:sz w:val="26"/>
          <w:szCs w:val="26"/>
        </w:rPr>
        <w:lastRenderedPageBreak/>
        <w:t xml:space="preserve">Flexibility </w:t>
      </w:r>
      <w:r w:rsidR="00D6704A" w:rsidRPr="00E953CE">
        <w:rPr>
          <w:rFonts w:ascii="Arial" w:hAnsi="Arial" w:cs="Arial"/>
          <w:b/>
          <w:color w:val="4F81BD" w:themeColor="accent1"/>
          <w:sz w:val="24"/>
          <w:szCs w:val="24"/>
        </w:rPr>
        <w:br/>
      </w:r>
      <w:r w:rsidRPr="00E953CE">
        <w:rPr>
          <w:rFonts w:ascii="Arial" w:hAnsi="Arial" w:cs="Arial"/>
          <w:b/>
          <w:color w:val="4F81BD" w:themeColor="accent1"/>
          <w:sz w:val="24"/>
          <w:szCs w:val="24"/>
        </w:rPr>
        <w:br/>
      </w:r>
      <w:r w:rsidRPr="00E953CE">
        <w:rPr>
          <w:rFonts w:ascii="Arial" w:hAnsi="Arial" w:cs="Arial"/>
          <w:sz w:val="24"/>
          <w:szCs w:val="24"/>
        </w:rPr>
        <w:t xml:space="preserve">It is generally observed that the </w:t>
      </w:r>
      <w:r w:rsidR="00043017" w:rsidRPr="00E953CE">
        <w:rPr>
          <w:rFonts w:ascii="Arial" w:hAnsi="Arial" w:cs="Arial"/>
          <w:sz w:val="24"/>
          <w:szCs w:val="24"/>
        </w:rPr>
        <w:t xml:space="preserve">current apprenticeship </w:t>
      </w:r>
      <w:r w:rsidRPr="00E953CE">
        <w:rPr>
          <w:rFonts w:ascii="Arial" w:hAnsi="Arial" w:cs="Arial"/>
          <w:sz w:val="24"/>
          <w:szCs w:val="24"/>
        </w:rPr>
        <w:t>model has a number of inbuilt rigidities including</w:t>
      </w:r>
      <w:r w:rsidR="00A8444E" w:rsidRPr="00E953CE">
        <w:rPr>
          <w:rFonts w:ascii="Arial" w:hAnsi="Arial" w:cs="Arial"/>
          <w:sz w:val="24"/>
          <w:szCs w:val="24"/>
        </w:rPr>
        <w:t>:</w:t>
      </w:r>
      <w:r w:rsidRPr="00E953CE">
        <w:rPr>
          <w:rFonts w:ascii="Arial" w:hAnsi="Arial" w:cs="Arial"/>
          <w:sz w:val="24"/>
          <w:szCs w:val="24"/>
        </w:rPr>
        <w:t xml:space="preserve"> the </w:t>
      </w:r>
      <w:r w:rsidRPr="00E953CE">
        <w:rPr>
          <w:rFonts w:ascii="Arial" w:hAnsi="Arial" w:cs="Arial"/>
          <w:b/>
          <w:sz w:val="24"/>
          <w:szCs w:val="24"/>
        </w:rPr>
        <w:t>number and range of occupation</w:t>
      </w:r>
      <w:r w:rsidR="00043017" w:rsidRPr="00E953CE">
        <w:rPr>
          <w:rFonts w:ascii="Arial" w:hAnsi="Arial" w:cs="Arial"/>
          <w:sz w:val="24"/>
          <w:szCs w:val="24"/>
        </w:rPr>
        <w:t>s (</w:t>
      </w:r>
      <w:r w:rsidRPr="00E953CE">
        <w:rPr>
          <w:rFonts w:ascii="Arial" w:hAnsi="Arial" w:cs="Arial"/>
          <w:sz w:val="24"/>
          <w:szCs w:val="24"/>
        </w:rPr>
        <w:t>26 occupations across 5 trade families, involving a limited number of sectors</w:t>
      </w:r>
      <w:r w:rsidR="00043017" w:rsidRPr="00E953CE">
        <w:rPr>
          <w:rFonts w:ascii="Arial" w:hAnsi="Arial" w:cs="Arial"/>
          <w:sz w:val="24"/>
          <w:szCs w:val="24"/>
        </w:rPr>
        <w:t>)</w:t>
      </w:r>
      <w:r w:rsidRPr="00E953CE">
        <w:rPr>
          <w:rFonts w:ascii="Arial" w:hAnsi="Arial" w:cs="Arial"/>
          <w:sz w:val="24"/>
          <w:szCs w:val="24"/>
        </w:rPr>
        <w:t xml:space="preserve">; </w:t>
      </w:r>
      <w:r w:rsidRPr="00E953CE">
        <w:rPr>
          <w:rFonts w:ascii="Arial" w:hAnsi="Arial" w:cs="Arial"/>
          <w:b/>
          <w:sz w:val="24"/>
          <w:szCs w:val="24"/>
        </w:rPr>
        <w:t>fixed duration</w:t>
      </w:r>
      <w:r w:rsidRPr="00E953CE">
        <w:rPr>
          <w:rFonts w:ascii="Arial" w:hAnsi="Arial" w:cs="Arial"/>
          <w:sz w:val="24"/>
          <w:szCs w:val="24"/>
        </w:rPr>
        <w:t xml:space="preserve"> (4 years), </w:t>
      </w:r>
      <w:r w:rsidRPr="00E953CE">
        <w:rPr>
          <w:rFonts w:ascii="Arial" w:hAnsi="Arial" w:cs="Arial"/>
          <w:b/>
          <w:sz w:val="24"/>
          <w:szCs w:val="24"/>
        </w:rPr>
        <w:t>block phases</w:t>
      </w:r>
      <w:r w:rsidRPr="00E953CE">
        <w:rPr>
          <w:rFonts w:ascii="Arial" w:hAnsi="Arial" w:cs="Arial"/>
          <w:sz w:val="24"/>
          <w:szCs w:val="24"/>
        </w:rPr>
        <w:t xml:space="preserve"> on</w:t>
      </w:r>
      <w:r w:rsidR="00043017" w:rsidRPr="00E953CE">
        <w:rPr>
          <w:rFonts w:ascii="Arial" w:hAnsi="Arial" w:cs="Arial"/>
          <w:sz w:val="24"/>
          <w:szCs w:val="24"/>
        </w:rPr>
        <w:t>-the-</w:t>
      </w:r>
      <w:r w:rsidRPr="00E953CE">
        <w:rPr>
          <w:rFonts w:ascii="Arial" w:hAnsi="Arial" w:cs="Arial"/>
          <w:sz w:val="24"/>
          <w:szCs w:val="24"/>
        </w:rPr>
        <w:t>j</w:t>
      </w:r>
      <w:r w:rsidR="00043017" w:rsidRPr="00E953CE">
        <w:rPr>
          <w:rFonts w:ascii="Arial" w:hAnsi="Arial" w:cs="Arial"/>
          <w:sz w:val="24"/>
          <w:szCs w:val="24"/>
        </w:rPr>
        <w:t>ob (2, 4 and 6) and off-the-</w:t>
      </w:r>
      <w:r w:rsidRPr="00E953CE">
        <w:rPr>
          <w:rFonts w:ascii="Arial" w:hAnsi="Arial" w:cs="Arial"/>
          <w:sz w:val="24"/>
          <w:szCs w:val="24"/>
        </w:rPr>
        <w:t xml:space="preserve">job (1, 3, 5 and 7), a </w:t>
      </w:r>
      <w:r w:rsidRPr="00E953CE">
        <w:rPr>
          <w:rFonts w:ascii="Arial" w:hAnsi="Arial" w:cs="Arial"/>
          <w:b/>
          <w:sz w:val="24"/>
          <w:szCs w:val="24"/>
        </w:rPr>
        <w:t>single level</w:t>
      </w:r>
      <w:r w:rsidRPr="00E953CE">
        <w:rPr>
          <w:rFonts w:ascii="Arial" w:hAnsi="Arial" w:cs="Arial"/>
          <w:sz w:val="24"/>
          <w:szCs w:val="24"/>
        </w:rPr>
        <w:t xml:space="preserve"> on the NFQs (level 6), </w:t>
      </w:r>
      <w:r w:rsidRPr="00E953CE">
        <w:rPr>
          <w:rFonts w:ascii="Arial" w:hAnsi="Arial" w:cs="Arial"/>
          <w:b/>
          <w:sz w:val="24"/>
          <w:szCs w:val="24"/>
        </w:rPr>
        <w:t>one qualification type</w:t>
      </w:r>
      <w:r w:rsidRPr="00E953CE">
        <w:rPr>
          <w:rFonts w:ascii="Arial" w:hAnsi="Arial" w:cs="Arial"/>
          <w:sz w:val="24"/>
          <w:szCs w:val="24"/>
        </w:rPr>
        <w:t xml:space="preserve"> (Advanced Certificate) and </w:t>
      </w:r>
      <w:r w:rsidRPr="00E953CE">
        <w:rPr>
          <w:rFonts w:ascii="Arial" w:hAnsi="Arial" w:cs="Arial"/>
          <w:b/>
          <w:sz w:val="24"/>
          <w:szCs w:val="24"/>
        </w:rPr>
        <w:t>one exit point</w:t>
      </w:r>
      <w:r w:rsidRPr="00E953CE">
        <w:rPr>
          <w:rFonts w:ascii="Arial" w:hAnsi="Arial" w:cs="Arial"/>
          <w:sz w:val="24"/>
          <w:szCs w:val="24"/>
        </w:rPr>
        <w:t xml:space="preserve"> at the end of the apprenticeship journey. </w:t>
      </w:r>
      <w:r w:rsidR="00043017" w:rsidRPr="00E953CE">
        <w:rPr>
          <w:rFonts w:ascii="Arial" w:hAnsi="Arial" w:cs="Arial"/>
          <w:sz w:val="24"/>
          <w:szCs w:val="24"/>
        </w:rPr>
        <w:t xml:space="preserve"> </w:t>
      </w:r>
    </w:p>
    <w:p w:rsidR="00C4449A" w:rsidRPr="00E953CE" w:rsidRDefault="00A8444E" w:rsidP="00C4449A">
      <w:pPr>
        <w:rPr>
          <w:rFonts w:ascii="Arial" w:hAnsi="Arial" w:cs="Arial"/>
          <w:sz w:val="24"/>
          <w:szCs w:val="24"/>
        </w:rPr>
      </w:pPr>
      <w:r w:rsidRPr="00E953CE">
        <w:rPr>
          <w:rFonts w:ascii="Arial" w:hAnsi="Arial" w:cs="Arial"/>
          <w:sz w:val="24"/>
          <w:szCs w:val="24"/>
        </w:rPr>
        <w:t>These</w:t>
      </w:r>
      <w:r w:rsidR="00C4449A" w:rsidRPr="00E953CE">
        <w:rPr>
          <w:rFonts w:ascii="Arial" w:hAnsi="Arial" w:cs="Arial"/>
          <w:sz w:val="24"/>
          <w:szCs w:val="24"/>
        </w:rPr>
        <w:t xml:space="preserve"> rigidities significantly limit the capacity and scope of the current system, compared to systems in other jurisdictions</w:t>
      </w:r>
      <w:r w:rsidR="00312559">
        <w:rPr>
          <w:rFonts w:ascii="Arial" w:hAnsi="Arial" w:cs="Arial"/>
          <w:sz w:val="24"/>
          <w:szCs w:val="24"/>
        </w:rPr>
        <w:t xml:space="preserve">, </w:t>
      </w:r>
      <w:r w:rsidR="00C4449A" w:rsidRPr="00E953CE">
        <w:rPr>
          <w:rFonts w:ascii="Arial" w:hAnsi="Arial" w:cs="Arial"/>
          <w:sz w:val="24"/>
          <w:szCs w:val="24"/>
        </w:rPr>
        <w:t>particularly in the context of responding or adapting to meet future labour market needs</w:t>
      </w:r>
      <w:r w:rsidR="00277FE6" w:rsidRPr="00E953CE">
        <w:rPr>
          <w:rFonts w:ascii="Arial" w:hAnsi="Arial" w:cs="Arial"/>
          <w:sz w:val="24"/>
          <w:szCs w:val="24"/>
        </w:rPr>
        <w:t xml:space="preserve">, </w:t>
      </w:r>
      <w:r w:rsidR="00753506" w:rsidRPr="00E953CE">
        <w:rPr>
          <w:rFonts w:ascii="Arial" w:hAnsi="Arial" w:cs="Arial"/>
          <w:sz w:val="24"/>
          <w:szCs w:val="24"/>
        </w:rPr>
        <w:t xml:space="preserve">facilitating </w:t>
      </w:r>
      <w:r w:rsidR="00277FE6" w:rsidRPr="00E953CE">
        <w:rPr>
          <w:rFonts w:ascii="Arial" w:hAnsi="Arial" w:cs="Arial"/>
          <w:sz w:val="24"/>
          <w:szCs w:val="24"/>
        </w:rPr>
        <w:t>sector</w:t>
      </w:r>
      <w:r w:rsidRPr="00E953CE">
        <w:rPr>
          <w:rFonts w:ascii="Arial" w:hAnsi="Arial" w:cs="Arial"/>
          <w:sz w:val="24"/>
          <w:szCs w:val="24"/>
        </w:rPr>
        <w:t>i</w:t>
      </w:r>
      <w:r w:rsidR="00277FE6" w:rsidRPr="00E953CE">
        <w:rPr>
          <w:rFonts w:ascii="Arial" w:hAnsi="Arial" w:cs="Arial"/>
          <w:sz w:val="24"/>
          <w:szCs w:val="24"/>
        </w:rPr>
        <w:t>al work practices</w:t>
      </w:r>
      <w:r w:rsidR="00C4449A" w:rsidRPr="00E953CE">
        <w:rPr>
          <w:rFonts w:ascii="Arial" w:hAnsi="Arial" w:cs="Arial"/>
          <w:sz w:val="24"/>
          <w:szCs w:val="24"/>
        </w:rPr>
        <w:t xml:space="preserve"> </w:t>
      </w:r>
      <w:r w:rsidRPr="00E953CE">
        <w:rPr>
          <w:rFonts w:ascii="Arial" w:hAnsi="Arial" w:cs="Arial"/>
          <w:sz w:val="24"/>
          <w:szCs w:val="24"/>
        </w:rPr>
        <w:t>and/</w:t>
      </w:r>
      <w:r w:rsidR="00AB4B59" w:rsidRPr="00E953CE">
        <w:rPr>
          <w:rFonts w:ascii="Arial" w:hAnsi="Arial" w:cs="Arial"/>
          <w:sz w:val="24"/>
          <w:szCs w:val="24"/>
        </w:rPr>
        <w:t xml:space="preserve">or when </w:t>
      </w:r>
      <w:r w:rsidRPr="00E953CE">
        <w:rPr>
          <w:rFonts w:ascii="Arial" w:hAnsi="Arial" w:cs="Arial"/>
          <w:sz w:val="24"/>
          <w:szCs w:val="24"/>
        </w:rPr>
        <w:t xml:space="preserve">considering </w:t>
      </w:r>
      <w:r w:rsidR="00277FE6" w:rsidRPr="00E953CE">
        <w:rPr>
          <w:rFonts w:ascii="Arial" w:hAnsi="Arial" w:cs="Arial"/>
          <w:sz w:val="24"/>
          <w:szCs w:val="24"/>
        </w:rPr>
        <w:t xml:space="preserve">extending the apprenticeship method of education and training to other </w:t>
      </w:r>
      <w:r w:rsidR="00C4449A" w:rsidRPr="00E953CE">
        <w:rPr>
          <w:rFonts w:ascii="Arial" w:hAnsi="Arial" w:cs="Arial"/>
          <w:sz w:val="24"/>
          <w:szCs w:val="24"/>
        </w:rPr>
        <w:t xml:space="preserve">occupations </w:t>
      </w:r>
      <w:r w:rsidR="00277FE6" w:rsidRPr="00E953CE">
        <w:rPr>
          <w:rFonts w:ascii="Arial" w:hAnsi="Arial" w:cs="Arial"/>
          <w:sz w:val="24"/>
          <w:szCs w:val="24"/>
        </w:rPr>
        <w:t xml:space="preserve">beyond the traditional crafts </w:t>
      </w:r>
      <w:r w:rsidR="00C4449A" w:rsidRPr="00E953CE">
        <w:rPr>
          <w:rFonts w:ascii="Arial" w:hAnsi="Arial" w:cs="Arial"/>
          <w:sz w:val="24"/>
          <w:szCs w:val="24"/>
        </w:rPr>
        <w:t>(e.g. childcare, health care, I</w:t>
      </w:r>
      <w:r w:rsidR="00277FE6" w:rsidRPr="00E953CE">
        <w:rPr>
          <w:rFonts w:ascii="Arial" w:hAnsi="Arial" w:cs="Arial"/>
          <w:sz w:val="24"/>
          <w:szCs w:val="24"/>
        </w:rPr>
        <w:t>C</w:t>
      </w:r>
      <w:r w:rsidR="00C4449A" w:rsidRPr="00E953CE">
        <w:rPr>
          <w:rFonts w:ascii="Arial" w:hAnsi="Arial" w:cs="Arial"/>
          <w:sz w:val="24"/>
          <w:szCs w:val="24"/>
        </w:rPr>
        <w:t>T</w:t>
      </w:r>
      <w:r w:rsidR="00277FE6" w:rsidRPr="00E953CE">
        <w:rPr>
          <w:rFonts w:ascii="Arial" w:hAnsi="Arial" w:cs="Arial"/>
          <w:sz w:val="24"/>
          <w:szCs w:val="24"/>
        </w:rPr>
        <w:t>, business</w:t>
      </w:r>
      <w:r w:rsidR="00C4449A" w:rsidRPr="00E953CE">
        <w:rPr>
          <w:rFonts w:ascii="Arial" w:hAnsi="Arial" w:cs="Arial"/>
          <w:sz w:val="24"/>
          <w:szCs w:val="24"/>
        </w:rPr>
        <w:t xml:space="preserve">).  </w:t>
      </w:r>
    </w:p>
    <w:p w:rsidR="00C4449A" w:rsidRPr="00E953CE" w:rsidRDefault="00C4449A" w:rsidP="00C4449A">
      <w:pPr>
        <w:rPr>
          <w:rFonts w:ascii="Arial" w:hAnsi="Arial" w:cs="Arial"/>
          <w:b/>
          <w:color w:val="4F81BD" w:themeColor="accent1"/>
          <w:sz w:val="24"/>
          <w:szCs w:val="24"/>
        </w:rPr>
      </w:pPr>
      <w:r w:rsidRPr="00E953CE">
        <w:rPr>
          <w:rFonts w:ascii="Arial" w:hAnsi="Arial" w:cs="Arial"/>
          <w:sz w:val="24"/>
          <w:szCs w:val="24"/>
        </w:rPr>
        <w:t xml:space="preserve">A more flexible </w:t>
      </w:r>
      <w:r w:rsidR="008D3567" w:rsidRPr="00E953CE">
        <w:rPr>
          <w:rFonts w:ascii="Arial" w:hAnsi="Arial" w:cs="Arial"/>
          <w:sz w:val="24"/>
          <w:szCs w:val="24"/>
        </w:rPr>
        <w:t xml:space="preserve">delivery </w:t>
      </w:r>
      <w:r w:rsidRPr="00E953CE">
        <w:rPr>
          <w:rFonts w:ascii="Arial" w:hAnsi="Arial" w:cs="Arial"/>
          <w:sz w:val="24"/>
          <w:szCs w:val="24"/>
        </w:rPr>
        <w:t xml:space="preserve">approach </w:t>
      </w:r>
      <w:r w:rsidR="005362A2" w:rsidRPr="00E953CE">
        <w:rPr>
          <w:rFonts w:ascii="Arial" w:hAnsi="Arial" w:cs="Arial"/>
          <w:sz w:val="24"/>
          <w:szCs w:val="24"/>
        </w:rPr>
        <w:t xml:space="preserve">(including </w:t>
      </w:r>
      <w:r w:rsidR="00AB4B59" w:rsidRPr="00E953CE">
        <w:rPr>
          <w:rFonts w:ascii="Arial" w:hAnsi="Arial" w:cs="Arial"/>
          <w:sz w:val="24"/>
          <w:szCs w:val="24"/>
        </w:rPr>
        <w:t xml:space="preserve">facilitating </w:t>
      </w:r>
      <w:r w:rsidR="005362A2" w:rsidRPr="00E953CE">
        <w:rPr>
          <w:rFonts w:ascii="Arial" w:hAnsi="Arial" w:cs="Arial"/>
          <w:sz w:val="24"/>
          <w:szCs w:val="24"/>
        </w:rPr>
        <w:t xml:space="preserve">e-learning) </w:t>
      </w:r>
      <w:r w:rsidRPr="00E953CE">
        <w:rPr>
          <w:rFonts w:ascii="Arial" w:hAnsi="Arial" w:cs="Arial"/>
          <w:sz w:val="24"/>
          <w:szCs w:val="24"/>
        </w:rPr>
        <w:t xml:space="preserve">may provide </w:t>
      </w:r>
      <w:r w:rsidR="00043017" w:rsidRPr="00E953CE">
        <w:rPr>
          <w:rFonts w:ascii="Arial" w:hAnsi="Arial" w:cs="Arial"/>
          <w:sz w:val="24"/>
          <w:szCs w:val="24"/>
        </w:rPr>
        <w:t>greater</w:t>
      </w:r>
      <w:r w:rsidRPr="00E953CE">
        <w:rPr>
          <w:rFonts w:ascii="Arial" w:hAnsi="Arial" w:cs="Arial"/>
          <w:sz w:val="24"/>
          <w:szCs w:val="24"/>
        </w:rPr>
        <w:t xml:space="preserve"> opportunities to promote apprenticeship training across a </w:t>
      </w:r>
      <w:r w:rsidR="00043017" w:rsidRPr="00E953CE">
        <w:rPr>
          <w:rFonts w:ascii="Arial" w:hAnsi="Arial" w:cs="Arial"/>
          <w:sz w:val="24"/>
          <w:szCs w:val="24"/>
        </w:rPr>
        <w:t>broader</w:t>
      </w:r>
      <w:r w:rsidRPr="00E953CE">
        <w:rPr>
          <w:rFonts w:ascii="Arial" w:hAnsi="Arial" w:cs="Arial"/>
          <w:sz w:val="24"/>
          <w:szCs w:val="24"/>
        </w:rPr>
        <w:t xml:space="preserve"> range of sectors, a larger number of empl</w:t>
      </w:r>
      <w:r w:rsidR="00043017" w:rsidRPr="00E953CE">
        <w:rPr>
          <w:rFonts w:ascii="Arial" w:hAnsi="Arial" w:cs="Arial"/>
          <w:sz w:val="24"/>
          <w:szCs w:val="24"/>
        </w:rPr>
        <w:t xml:space="preserve">oyers and potentially attract an expanded and more varied learner cohort </w:t>
      </w:r>
      <w:r w:rsidRPr="00E953CE">
        <w:rPr>
          <w:rFonts w:ascii="Arial" w:hAnsi="Arial" w:cs="Arial"/>
          <w:sz w:val="24"/>
          <w:szCs w:val="24"/>
        </w:rPr>
        <w:t>inclu</w:t>
      </w:r>
      <w:r w:rsidR="00043017" w:rsidRPr="00E953CE">
        <w:rPr>
          <w:rFonts w:ascii="Arial" w:hAnsi="Arial" w:cs="Arial"/>
          <w:sz w:val="24"/>
          <w:szCs w:val="24"/>
        </w:rPr>
        <w:t>ding females, those who otherwise may choose the higher education route and adult learners</w:t>
      </w:r>
      <w:r w:rsidRPr="00E953CE">
        <w:rPr>
          <w:rFonts w:ascii="Arial" w:hAnsi="Arial" w:cs="Arial"/>
          <w:sz w:val="24"/>
          <w:szCs w:val="24"/>
        </w:rPr>
        <w:t xml:space="preserve">. </w:t>
      </w:r>
    </w:p>
    <w:p w:rsidR="00F711C0" w:rsidRPr="00C467EA" w:rsidRDefault="00277FE6" w:rsidP="00E548A7">
      <w:pPr>
        <w:pStyle w:val="Heading3"/>
        <w:numPr>
          <w:ilvl w:val="0"/>
          <w:numId w:val="0"/>
        </w:numPr>
        <w:rPr>
          <w:rFonts w:ascii="Georgia" w:hAnsi="Georgia" w:cs="Arial"/>
          <w:sz w:val="26"/>
          <w:szCs w:val="26"/>
        </w:rPr>
      </w:pPr>
      <w:r w:rsidRPr="00C467EA">
        <w:rPr>
          <w:rFonts w:ascii="Georgia" w:hAnsi="Georgia" w:cs="Arial"/>
          <w:sz w:val="26"/>
          <w:szCs w:val="26"/>
        </w:rPr>
        <w:t xml:space="preserve">Collaboration </w:t>
      </w:r>
      <w:r w:rsidR="00D6704A" w:rsidRPr="00C467EA">
        <w:rPr>
          <w:rFonts w:ascii="Georgia" w:hAnsi="Georgia" w:cs="Arial"/>
          <w:sz w:val="26"/>
          <w:szCs w:val="26"/>
        </w:rPr>
        <w:br/>
      </w:r>
    </w:p>
    <w:p w:rsidR="00277FE6" w:rsidRPr="00E953CE" w:rsidRDefault="00852D1F" w:rsidP="00F711C0">
      <w:pPr>
        <w:autoSpaceDE w:val="0"/>
        <w:autoSpaceDN w:val="0"/>
        <w:adjustRightInd w:val="0"/>
        <w:spacing w:after="0" w:line="240" w:lineRule="auto"/>
        <w:rPr>
          <w:rFonts w:ascii="Arial" w:hAnsi="Arial" w:cs="Arial"/>
          <w:sz w:val="24"/>
          <w:szCs w:val="24"/>
        </w:rPr>
      </w:pPr>
      <w:r w:rsidRPr="00E953CE">
        <w:rPr>
          <w:rFonts w:ascii="Arial" w:hAnsi="Arial" w:cs="Arial"/>
          <w:sz w:val="24"/>
          <w:szCs w:val="24"/>
        </w:rPr>
        <w:t xml:space="preserve">The roles and responsibilities of the key constituencies </w:t>
      </w:r>
      <w:r w:rsidR="00F711C0" w:rsidRPr="00E953CE">
        <w:rPr>
          <w:rFonts w:ascii="Arial" w:hAnsi="Arial" w:cs="Arial"/>
          <w:sz w:val="24"/>
          <w:szCs w:val="24"/>
        </w:rPr>
        <w:t xml:space="preserve">– employers, education and training providers, practitioner associations (communities of practice), regulators and funders in the development, provision and quality assurance of apprenticeship programmes and the establishment of the standards need to be clearly defined. </w:t>
      </w:r>
    </w:p>
    <w:p w:rsidR="00CE1FF6" w:rsidRPr="00E953CE" w:rsidRDefault="00A8444E" w:rsidP="00CE1FF6">
      <w:pPr>
        <w:rPr>
          <w:rFonts w:ascii="Arial" w:hAnsi="Arial" w:cs="Arial"/>
          <w:sz w:val="24"/>
          <w:szCs w:val="24"/>
        </w:rPr>
      </w:pPr>
      <w:r w:rsidRPr="00E953CE">
        <w:rPr>
          <w:rFonts w:ascii="Arial" w:hAnsi="Arial" w:cs="Arial"/>
          <w:b/>
          <w:color w:val="4F81BD" w:themeColor="accent1"/>
          <w:sz w:val="24"/>
          <w:szCs w:val="24"/>
        </w:rPr>
        <w:br/>
      </w:r>
      <w:r w:rsidR="00CE1FF6" w:rsidRPr="00E953CE">
        <w:rPr>
          <w:rFonts w:ascii="Arial" w:hAnsi="Arial" w:cs="Arial"/>
          <w:sz w:val="24"/>
          <w:szCs w:val="24"/>
        </w:rPr>
        <w:t>Co</w:t>
      </w:r>
      <w:r w:rsidR="00F94267" w:rsidRPr="00E953CE">
        <w:rPr>
          <w:rFonts w:ascii="Arial" w:hAnsi="Arial" w:cs="Arial"/>
          <w:sz w:val="24"/>
          <w:szCs w:val="24"/>
        </w:rPr>
        <w:t>llaboration between the</w:t>
      </w:r>
      <w:r w:rsidR="00CE1FF6" w:rsidRPr="00E953CE">
        <w:rPr>
          <w:rFonts w:ascii="Arial" w:hAnsi="Arial" w:cs="Arial"/>
          <w:sz w:val="24"/>
          <w:szCs w:val="24"/>
        </w:rPr>
        <w:t xml:space="preserve"> key constituencies is essential, in particular between employers and education and training providers in order to maximise opportunities for learners in terms of knowledge acquisition and practical skills development. Professional or occupational associations are also essential participants in supporting the quality of programmes and the maintenance of up-to-date awards standards (against which candidates are assessed).</w:t>
      </w:r>
    </w:p>
    <w:p w:rsidR="002E7524" w:rsidRPr="00C467EA" w:rsidRDefault="002E7524" w:rsidP="00D85C5D">
      <w:pPr>
        <w:pStyle w:val="Heading3"/>
        <w:numPr>
          <w:ilvl w:val="0"/>
          <w:numId w:val="0"/>
        </w:numPr>
        <w:ind w:left="720" w:hanging="720"/>
        <w:rPr>
          <w:rFonts w:ascii="Georgia" w:hAnsi="Georgia" w:cs="Arial"/>
          <w:sz w:val="26"/>
          <w:szCs w:val="26"/>
        </w:rPr>
      </w:pPr>
      <w:r w:rsidRPr="00C467EA">
        <w:rPr>
          <w:rFonts w:ascii="Georgia" w:hAnsi="Georgia" w:cs="Arial"/>
          <w:sz w:val="26"/>
          <w:szCs w:val="26"/>
        </w:rPr>
        <w:t>Governance</w:t>
      </w:r>
      <w:r w:rsidR="00D6704A" w:rsidRPr="00C467EA">
        <w:rPr>
          <w:rFonts w:ascii="Georgia" w:hAnsi="Georgia" w:cs="Arial"/>
          <w:sz w:val="26"/>
          <w:szCs w:val="26"/>
        </w:rPr>
        <w:br/>
      </w:r>
    </w:p>
    <w:p w:rsidR="0052175C" w:rsidRPr="00E953CE" w:rsidRDefault="007F07CD" w:rsidP="007A6349">
      <w:pPr>
        <w:rPr>
          <w:rFonts w:ascii="Arial" w:hAnsi="Arial" w:cs="Arial"/>
          <w:sz w:val="24"/>
          <w:szCs w:val="24"/>
        </w:rPr>
      </w:pPr>
      <w:r w:rsidRPr="00E953CE">
        <w:rPr>
          <w:rFonts w:ascii="Arial" w:hAnsi="Arial" w:cs="Arial"/>
          <w:sz w:val="24"/>
          <w:szCs w:val="24"/>
        </w:rPr>
        <w:t>Regarding the Review’s question concerning governance, i</w:t>
      </w:r>
      <w:r w:rsidR="0052175C" w:rsidRPr="00E953CE">
        <w:rPr>
          <w:rFonts w:ascii="Arial" w:hAnsi="Arial" w:cs="Arial"/>
          <w:sz w:val="24"/>
          <w:szCs w:val="24"/>
        </w:rPr>
        <w:t xml:space="preserve">t might be useful to consider a </w:t>
      </w:r>
      <w:r w:rsidR="00FB7C1E" w:rsidRPr="00E953CE">
        <w:rPr>
          <w:rFonts w:ascii="Arial" w:hAnsi="Arial" w:cs="Arial"/>
          <w:sz w:val="24"/>
          <w:szCs w:val="24"/>
        </w:rPr>
        <w:t xml:space="preserve">non-statutory system and </w:t>
      </w:r>
      <w:r w:rsidR="0052175C" w:rsidRPr="00E953CE">
        <w:rPr>
          <w:rFonts w:ascii="Arial" w:hAnsi="Arial" w:cs="Arial"/>
          <w:sz w:val="24"/>
          <w:szCs w:val="24"/>
        </w:rPr>
        <w:t xml:space="preserve">governance approach involving a mixture of some central coordination (top-down leadership) that encourages distributed self-organisation (bottom-up initiatives). Diverse arrangements may be warranted subject to a few unifying principles. The NFQ could be one such unifying principle; guidelines on the quality of teaching and learning opportunities another; having nationally </w:t>
      </w:r>
      <w:r w:rsidR="0052175C" w:rsidRPr="00E953CE">
        <w:rPr>
          <w:rFonts w:ascii="Arial" w:hAnsi="Arial" w:cs="Arial"/>
          <w:sz w:val="24"/>
          <w:szCs w:val="24"/>
        </w:rPr>
        <w:lastRenderedPageBreak/>
        <w:t xml:space="preserve">adopted awards standards (trusted and endorsed by stakeholders) and reliable and valid arrangements for (consistent) assessment are also important. </w:t>
      </w:r>
    </w:p>
    <w:p w:rsidR="00D06D35" w:rsidRPr="00C467EA" w:rsidRDefault="00D06D35" w:rsidP="00AB4B59">
      <w:pPr>
        <w:pStyle w:val="Heading3"/>
        <w:numPr>
          <w:ilvl w:val="0"/>
          <w:numId w:val="0"/>
        </w:numPr>
        <w:rPr>
          <w:rFonts w:ascii="Georgia" w:hAnsi="Georgia" w:cs="Arial"/>
          <w:sz w:val="26"/>
          <w:szCs w:val="26"/>
        </w:rPr>
      </w:pPr>
      <w:r w:rsidRPr="00C467EA">
        <w:rPr>
          <w:rFonts w:ascii="Georgia" w:hAnsi="Georgia" w:cs="Arial"/>
          <w:sz w:val="26"/>
          <w:szCs w:val="26"/>
        </w:rPr>
        <w:t>Quality</w:t>
      </w:r>
    </w:p>
    <w:p w:rsidR="00D06D35" w:rsidRPr="00E953CE" w:rsidRDefault="00D06D35" w:rsidP="00D06D35">
      <w:pPr>
        <w:autoSpaceDE w:val="0"/>
        <w:autoSpaceDN w:val="0"/>
        <w:adjustRightInd w:val="0"/>
        <w:spacing w:after="0" w:line="240" w:lineRule="auto"/>
        <w:rPr>
          <w:rFonts w:ascii="Arial" w:hAnsi="Arial" w:cs="Arial"/>
          <w:sz w:val="24"/>
          <w:szCs w:val="24"/>
        </w:rPr>
      </w:pPr>
    </w:p>
    <w:p w:rsidR="00F10032" w:rsidRPr="00E953CE" w:rsidRDefault="00D06D35" w:rsidP="00F10032">
      <w:pPr>
        <w:rPr>
          <w:rFonts w:ascii="Arial" w:hAnsi="Arial" w:cs="Arial"/>
          <w:sz w:val="24"/>
          <w:szCs w:val="24"/>
        </w:rPr>
      </w:pPr>
      <w:r w:rsidRPr="00E953CE">
        <w:rPr>
          <w:rFonts w:ascii="Arial" w:hAnsi="Arial" w:cs="Arial"/>
          <w:sz w:val="24"/>
          <w:szCs w:val="24"/>
        </w:rPr>
        <w:t xml:space="preserve">Quality is a </w:t>
      </w:r>
      <w:r w:rsidR="00F10032" w:rsidRPr="00E953CE">
        <w:rPr>
          <w:rFonts w:ascii="Arial" w:hAnsi="Arial" w:cs="Arial"/>
          <w:sz w:val="24"/>
          <w:szCs w:val="24"/>
        </w:rPr>
        <w:t xml:space="preserve">complex and </w:t>
      </w:r>
      <w:r w:rsidRPr="00E953CE">
        <w:rPr>
          <w:rFonts w:ascii="Arial" w:hAnsi="Arial" w:cs="Arial"/>
          <w:sz w:val="24"/>
          <w:szCs w:val="24"/>
        </w:rPr>
        <w:t xml:space="preserve">critical issue that must underpin any new, adapted or revised apprenticeship system. </w:t>
      </w:r>
      <w:r w:rsidR="00F10032" w:rsidRPr="00E953CE">
        <w:rPr>
          <w:rFonts w:ascii="Arial" w:hAnsi="Arial" w:cs="Arial"/>
          <w:sz w:val="24"/>
          <w:szCs w:val="24"/>
        </w:rPr>
        <w:t xml:space="preserve"> It is distributed </w:t>
      </w:r>
      <w:r w:rsidR="00D973DF" w:rsidRPr="00E953CE">
        <w:rPr>
          <w:rFonts w:ascii="Arial" w:hAnsi="Arial" w:cs="Arial"/>
          <w:sz w:val="24"/>
          <w:szCs w:val="24"/>
        </w:rPr>
        <w:t xml:space="preserve">across the education and training system </w:t>
      </w:r>
      <w:r w:rsidR="00F10032" w:rsidRPr="00E953CE">
        <w:rPr>
          <w:rFonts w:ascii="Arial" w:hAnsi="Arial" w:cs="Arial"/>
          <w:sz w:val="24"/>
          <w:szCs w:val="24"/>
        </w:rPr>
        <w:t xml:space="preserve">and </w:t>
      </w:r>
      <w:r w:rsidR="00D973DF" w:rsidRPr="00E953CE">
        <w:rPr>
          <w:rFonts w:ascii="Arial" w:hAnsi="Arial" w:cs="Arial"/>
          <w:sz w:val="24"/>
          <w:szCs w:val="24"/>
        </w:rPr>
        <w:t xml:space="preserve">involves a number of </w:t>
      </w:r>
      <w:r w:rsidR="00F10032" w:rsidRPr="00E953CE">
        <w:rPr>
          <w:rFonts w:ascii="Arial" w:hAnsi="Arial" w:cs="Arial"/>
          <w:sz w:val="24"/>
          <w:szCs w:val="24"/>
        </w:rPr>
        <w:t xml:space="preserve">agents.  </w:t>
      </w:r>
      <w:r w:rsidR="00A023FB" w:rsidRPr="00E953CE">
        <w:rPr>
          <w:rFonts w:ascii="Arial" w:hAnsi="Arial" w:cs="Arial"/>
          <w:sz w:val="24"/>
          <w:szCs w:val="24"/>
        </w:rPr>
        <w:t>At a systems level the state</w:t>
      </w:r>
      <w:r w:rsidR="00BA23A0" w:rsidRPr="00E953CE">
        <w:rPr>
          <w:rFonts w:ascii="Arial" w:hAnsi="Arial" w:cs="Arial"/>
          <w:sz w:val="24"/>
          <w:szCs w:val="24"/>
        </w:rPr>
        <w:t>’s</w:t>
      </w:r>
      <w:r w:rsidR="00A023FB" w:rsidRPr="00E953CE">
        <w:rPr>
          <w:rFonts w:ascii="Arial" w:hAnsi="Arial" w:cs="Arial"/>
          <w:sz w:val="24"/>
          <w:szCs w:val="24"/>
        </w:rPr>
        <w:t xml:space="preserve"> funding agency and external quality assura</w:t>
      </w:r>
      <w:r w:rsidR="00F10032" w:rsidRPr="00E953CE">
        <w:rPr>
          <w:rFonts w:ascii="Arial" w:hAnsi="Arial" w:cs="Arial"/>
          <w:sz w:val="24"/>
          <w:szCs w:val="24"/>
        </w:rPr>
        <w:t xml:space="preserve">nce agency will play key roles </w:t>
      </w:r>
      <w:r w:rsidR="006B2411" w:rsidRPr="00E953CE">
        <w:rPr>
          <w:rFonts w:ascii="Arial" w:hAnsi="Arial" w:cs="Arial"/>
          <w:sz w:val="24"/>
          <w:szCs w:val="24"/>
        </w:rPr>
        <w:t>to assure quality a</w:t>
      </w:r>
      <w:r w:rsidR="00F10032" w:rsidRPr="00E953CE">
        <w:rPr>
          <w:rFonts w:ascii="Arial" w:hAnsi="Arial" w:cs="Arial"/>
          <w:sz w:val="24"/>
          <w:szCs w:val="24"/>
        </w:rPr>
        <w:t>nd ideally their activities will be consistent and mutually supportive.</w:t>
      </w:r>
    </w:p>
    <w:p w:rsidR="00D06D35" w:rsidRPr="00E953CE" w:rsidRDefault="00F10032" w:rsidP="00D06D35">
      <w:pPr>
        <w:autoSpaceDE w:val="0"/>
        <w:autoSpaceDN w:val="0"/>
        <w:adjustRightInd w:val="0"/>
        <w:spacing w:after="0" w:line="240" w:lineRule="auto"/>
        <w:rPr>
          <w:rFonts w:ascii="Arial" w:hAnsi="Arial" w:cs="Arial"/>
          <w:sz w:val="24"/>
          <w:szCs w:val="24"/>
        </w:rPr>
      </w:pPr>
      <w:r w:rsidRPr="00E953CE">
        <w:rPr>
          <w:rFonts w:ascii="Arial" w:hAnsi="Arial" w:cs="Arial"/>
          <w:sz w:val="24"/>
          <w:szCs w:val="24"/>
        </w:rPr>
        <w:t>At the level of provision, p</w:t>
      </w:r>
      <w:r w:rsidR="00D06D35" w:rsidRPr="00E953CE">
        <w:rPr>
          <w:rFonts w:ascii="Arial" w:hAnsi="Arial" w:cs="Arial"/>
          <w:sz w:val="24"/>
          <w:szCs w:val="24"/>
        </w:rPr>
        <w:t xml:space="preserve">roviders have primary responsible for the quality assurance of their programmes, even when part of the delivery is delegated to a partner organisation. This includes all arrangements they enter into e.g. collaborations with employers and/or other providers.  </w:t>
      </w:r>
    </w:p>
    <w:p w:rsidR="00F10032" w:rsidRPr="00E953CE" w:rsidRDefault="00F10032" w:rsidP="00D06D35">
      <w:pPr>
        <w:autoSpaceDE w:val="0"/>
        <w:autoSpaceDN w:val="0"/>
        <w:adjustRightInd w:val="0"/>
        <w:spacing w:after="0" w:line="240" w:lineRule="auto"/>
        <w:rPr>
          <w:rFonts w:ascii="Arial" w:hAnsi="Arial" w:cs="Arial"/>
          <w:sz w:val="24"/>
          <w:szCs w:val="24"/>
        </w:rPr>
      </w:pPr>
    </w:p>
    <w:p w:rsidR="0052175C" w:rsidRPr="00C467EA" w:rsidRDefault="0052175C" w:rsidP="00A023FB">
      <w:pPr>
        <w:pStyle w:val="Heading3"/>
        <w:numPr>
          <w:ilvl w:val="0"/>
          <w:numId w:val="0"/>
        </w:numPr>
        <w:rPr>
          <w:rFonts w:ascii="Georgia" w:hAnsi="Georgia" w:cs="Arial"/>
          <w:sz w:val="26"/>
          <w:szCs w:val="26"/>
        </w:rPr>
      </w:pPr>
      <w:r w:rsidRPr="00C467EA">
        <w:rPr>
          <w:rFonts w:ascii="Georgia" w:hAnsi="Georgia" w:cs="Arial"/>
          <w:sz w:val="26"/>
          <w:szCs w:val="26"/>
        </w:rPr>
        <w:t xml:space="preserve">Employer </w:t>
      </w:r>
      <w:r w:rsidR="00CE1FF6" w:rsidRPr="00C467EA">
        <w:rPr>
          <w:rFonts w:ascii="Georgia" w:hAnsi="Georgia" w:cs="Arial"/>
          <w:sz w:val="26"/>
          <w:szCs w:val="26"/>
        </w:rPr>
        <w:t>I</w:t>
      </w:r>
      <w:r w:rsidRPr="00C467EA">
        <w:rPr>
          <w:rFonts w:ascii="Georgia" w:hAnsi="Georgia" w:cs="Arial"/>
          <w:sz w:val="26"/>
          <w:szCs w:val="26"/>
        </w:rPr>
        <w:t xml:space="preserve">nvolvement </w:t>
      </w:r>
      <w:r w:rsidR="00D6704A" w:rsidRPr="00C467EA">
        <w:rPr>
          <w:rFonts w:ascii="Georgia" w:hAnsi="Georgia" w:cs="Arial"/>
          <w:sz w:val="26"/>
          <w:szCs w:val="26"/>
        </w:rPr>
        <w:br/>
      </w:r>
    </w:p>
    <w:p w:rsidR="009B1D6E" w:rsidRPr="00E953CE" w:rsidRDefault="0067136C" w:rsidP="007A6349">
      <w:pPr>
        <w:rPr>
          <w:rFonts w:ascii="Arial" w:hAnsi="Arial" w:cs="Arial"/>
          <w:sz w:val="24"/>
          <w:szCs w:val="24"/>
        </w:rPr>
      </w:pPr>
      <w:r w:rsidRPr="00E953CE">
        <w:rPr>
          <w:rFonts w:ascii="Arial" w:hAnsi="Arial" w:cs="Arial"/>
          <w:sz w:val="24"/>
          <w:szCs w:val="24"/>
        </w:rPr>
        <w:t>There are observed inconsistencies regarding the quality of the delivery of the current on</w:t>
      </w:r>
      <w:r w:rsidR="00F94267" w:rsidRPr="00E953CE">
        <w:rPr>
          <w:rFonts w:ascii="Arial" w:hAnsi="Arial" w:cs="Arial"/>
          <w:sz w:val="24"/>
          <w:szCs w:val="24"/>
        </w:rPr>
        <w:t>-the-</w:t>
      </w:r>
      <w:r w:rsidRPr="00E953CE">
        <w:rPr>
          <w:rFonts w:ascii="Arial" w:hAnsi="Arial" w:cs="Arial"/>
          <w:sz w:val="24"/>
          <w:szCs w:val="24"/>
        </w:rPr>
        <w:t xml:space="preserve">job training </w:t>
      </w:r>
      <w:r w:rsidR="00F94267" w:rsidRPr="00E953CE">
        <w:rPr>
          <w:rFonts w:ascii="Arial" w:hAnsi="Arial" w:cs="Arial"/>
          <w:sz w:val="24"/>
          <w:szCs w:val="24"/>
        </w:rPr>
        <w:t>phases</w:t>
      </w:r>
      <w:r w:rsidRPr="00E953CE">
        <w:rPr>
          <w:rFonts w:ascii="Arial" w:hAnsi="Arial" w:cs="Arial"/>
          <w:sz w:val="24"/>
          <w:szCs w:val="24"/>
        </w:rPr>
        <w:t xml:space="preserve">.  </w:t>
      </w:r>
      <w:r w:rsidR="00B861CA" w:rsidRPr="00E953CE">
        <w:rPr>
          <w:rFonts w:ascii="Arial" w:hAnsi="Arial" w:cs="Arial"/>
          <w:sz w:val="24"/>
          <w:szCs w:val="24"/>
        </w:rPr>
        <w:t>Not all employers are necessarily suited to providing the training environment</w:t>
      </w:r>
      <w:r w:rsidR="009B1D6E" w:rsidRPr="00E953CE">
        <w:rPr>
          <w:rFonts w:ascii="Arial" w:hAnsi="Arial" w:cs="Arial"/>
          <w:sz w:val="24"/>
          <w:szCs w:val="24"/>
        </w:rPr>
        <w:t>, training, mentoring and support</w:t>
      </w:r>
      <w:r w:rsidR="00B861CA" w:rsidRPr="00E953CE">
        <w:rPr>
          <w:rFonts w:ascii="Arial" w:hAnsi="Arial" w:cs="Arial"/>
          <w:sz w:val="24"/>
          <w:szCs w:val="24"/>
        </w:rPr>
        <w:t xml:space="preserve"> required by apprentices</w:t>
      </w:r>
      <w:r w:rsidR="00CE1FF6" w:rsidRPr="00E953CE">
        <w:rPr>
          <w:rFonts w:ascii="Arial" w:hAnsi="Arial" w:cs="Arial"/>
          <w:sz w:val="24"/>
          <w:szCs w:val="24"/>
        </w:rPr>
        <w:t>. However, t</w:t>
      </w:r>
      <w:r w:rsidR="00B861CA" w:rsidRPr="00E953CE">
        <w:rPr>
          <w:rFonts w:ascii="Arial" w:hAnsi="Arial" w:cs="Arial"/>
          <w:sz w:val="24"/>
          <w:szCs w:val="24"/>
        </w:rPr>
        <w:t>his capacity can, in principle, be developed</w:t>
      </w:r>
      <w:r w:rsidR="009B1D6E" w:rsidRPr="00E953CE">
        <w:rPr>
          <w:rFonts w:ascii="Arial" w:hAnsi="Arial" w:cs="Arial"/>
          <w:sz w:val="24"/>
          <w:szCs w:val="24"/>
        </w:rPr>
        <w:t xml:space="preserve"> and augmented</w:t>
      </w:r>
      <w:r w:rsidR="00B861CA" w:rsidRPr="00E953CE">
        <w:rPr>
          <w:rFonts w:ascii="Arial" w:hAnsi="Arial" w:cs="Arial"/>
          <w:sz w:val="24"/>
          <w:szCs w:val="24"/>
        </w:rPr>
        <w:t xml:space="preserve">. It is important therefore to </w:t>
      </w:r>
      <w:r w:rsidR="00CE1FF6" w:rsidRPr="00E953CE">
        <w:rPr>
          <w:rFonts w:ascii="Arial" w:hAnsi="Arial" w:cs="Arial"/>
          <w:sz w:val="24"/>
          <w:szCs w:val="24"/>
        </w:rPr>
        <w:t xml:space="preserve">maintain explicit </w:t>
      </w:r>
      <w:r w:rsidR="00B861CA" w:rsidRPr="00E953CE">
        <w:rPr>
          <w:rFonts w:ascii="Arial" w:hAnsi="Arial" w:cs="Arial"/>
          <w:sz w:val="24"/>
          <w:szCs w:val="24"/>
        </w:rPr>
        <w:t>criteria for the</w:t>
      </w:r>
      <w:r w:rsidR="009B1D6E" w:rsidRPr="00E953CE">
        <w:rPr>
          <w:rFonts w:ascii="Arial" w:hAnsi="Arial" w:cs="Arial"/>
          <w:sz w:val="24"/>
          <w:szCs w:val="24"/>
        </w:rPr>
        <w:t xml:space="preserve"> selection </w:t>
      </w:r>
      <w:r w:rsidR="00CE1FF6" w:rsidRPr="00E953CE">
        <w:rPr>
          <w:rFonts w:ascii="Arial" w:hAnsi="Arial" w:cs="Arial"/>
          <w:sz w:val="24"/>
          <w:szCs w:val="24"/>
        </w:rPr>
        <w:t xml:space="preserve">and retention </w:t>
      </w:r>
      <w:r w:rsidR="009B1D6E" w:rsidRPr="00E953CE">
        <w:rPr>
          <w:rFonts w:ascii="Arial" w:hAnsi="Arial" w:cs="Arial"/>
          <w:sz w:val="24"/>
          <w:szCs w:val="24"/>
        </w:rPr>
        <w:t>of employers who wish to participate</w:t>
      </w:r>
      <w:r w:rsidR="00CE1FF6" w:rsidRPr="00E953CE">
        <w:rPr>
          <w:rFonts w:ascii="Arial" w:hAnsi="Arial" w:cs="Arial"/>
          <w:sz w:val="24"/>
          <w:szCs w:val="24"/>
        </w:rPr>
        <w:t xml:space="preserve"> in apprenticeship programmes</w:t>
      </w:r>
      <w:r w:rsidR="009B1D6E" w:rsidRPr="00E953CE">
        <w:rPr>
          <w:rFonts w:ascii="Arial" w:hAnsi="Arial" w:cs="Arial"/>
          <w:sz w:val="24"/>
          <w:szCs w:val="24"/>
        </w:rPr>
        <w:t>. Nationally, many employers, particularly SMEs would certainly need support</w:t>
      </w:r>
      <w:r w:rsidR="00A8444E" w:rsidRPr="00E953CE">
        <w:rPr>
          <w:rFonts w:ascii="Arial" w:hAnsi="Arial" w:cs="Arial"/>
          <w:sz w:val="24"/>
          <w:szCs w:val="24"/>
        </w:rPr>
        <w:t xml:space="preserve"> and possibly incentives</w:t>
      </w:r>
      <w:r w:rsidR="009B1D6E" w:rsidRPr="00E953CE">
        <w:rPr>
          <w:rFonts w:ascii="Arial" w:hAnsi="Arial" w:cs="Arial"/>
          <w:sz w:val="24"/>
          <w:szCs w:val="24"/>
        </w:rPr>
        <w:t xml:space="preserve"> to enable their participation.  </w:t>
      </w:r>
    </w:p>
    <w:p w:rsidR="001325E5" w:rsidRPr="00E953CE" w:rsidRDefault="00CE1FF6" w:rsidP="00D85C5D">
      <w:pPr>
        <w:rPr>
          <w:rFonts w:ascii="Arial" w:hAnsi="Arial" w:cs="Arial"/>
          <w:sz w:val="24"/>
          <w:szCs w:val="24"/>
        </w:rPr>
      </w:pPr>
      <w:r w:rsidRPr="00E953CE">
        <w:rPr>
          <w:rFonts w:ascii="Arial" w:hAnsi="Arial" w:cs="Arial"/>
          <w:sz w:val="24"/>
          <w:szCs w:val="24"/>
        </w:rPr>
        <w:t>In so</w:t>
      </w:r>
      <w:r w:rsidR="007D5223" w:rsidRPr="00E953CE">
        <w:rPr>
          <w:rFonts w:ascii="Arial" w:hAnsi="Arial" w:cs="Arial"/>
          <w:sz w:val="24"/>
          <w:szCs w:val="24"/>
        </w:rPr>
        <w:t>me jurisdictions e.g. Australia</w:t>
      </w:r>
      <w:r w:rsidR="00312559">
        <w:rPr>
          <w:rFonts w:ascii="Arial" w:hAnsi="Arial" w:cs="Arial"/>
          <w:sz w:val="24"/>
          <w:szCs w:val="24"/>
        </w:rPr>
        <w:t>,</w:t>
      </w:r>
      <w:r w:rsidR="002B01B2" w:rsidRPr="00E953CE">
        <w:rPr>
          <w:rFonts w:ascii="Arial" w:hAnsi="Arial" w:cs="Arial"/>
          <w:sz w:val="24"/>
          <w:szCs w:val="24"/>
        </w:rPr>
        <w:t xml:space="preserve"> </w:t>
      </w:r>
      <w:r w:rsidRPr="00E953CE">
        <w:rPr>
          <w:rFonts w:ascii="Arial" w:hAnsi="Arial" w:cs="Arial"/>
          <w:sz w:val="24"/>
          <w:szCs w:val="24"/>
        </w:rPr>
        <w:t>there are</w:t>
      </w:r>
      <w:r w:rsidR="002B01B2" w:rsidRPr="00E953CE">
        <w:rPr>
          <w:rFonts w:ascii="Arial" w:hAnsi="Arial" w:cs="Arial"/>
          <w:sz w:val="24"/>
          <w:szCs w:val="24"/>
        </w:rPr>
        <w:t xml:space="preserve"> employer associations </w:t>
      </w:r>
      <w:r w:rsidRPr="00E953CE">
        <w:rPr>
          <w:rFonts w:ascii="Arial" w:hAnsi="Arial" w:cs="Arial"/>
          <w:sz w:val="24"/>
          <w:szCs w:val="24"/>
        </w:rPr>
        <w:t>that</w:t>
      </w:r>
      <w:r w:rsidR="002B01B2" w:rsidRPr="00E953CE">
        <w:rPr>
          <w:rFonts w:ascii="Arial" w:hAnsi="Arial" w:cs="Arial"/>
          <w:sz w:val="24"/>
          <w:szCs w:val="24"/>
        </w:rPr>
        <w:t xml:space="preserve"> </w:t>
      </w:r>
      <w:r w:rsidRPr="00E953CE">
        <w:rPr>
          <w:rFonts w:ascii="Arial" w:hAnsi="Arial" w:cs="Arial"/>
          <w:sz w:val="24"/>
          <w:szCs w:val="24"/>
        </w:rPr>
        <w:t>help</w:t>
      </w:r>
      <w:r w:rsidR="002B01B2" w:rsidRPr="00E953CE">
        <w:rPr>
          <w:rFonts w:ascii="Arial" w:hAnsi="Arial" w:cs="Arial"/>
          <w:sz w:val="24"/>
          <w:szCs w:val="24"/>
        </w:rPr>
        <w:t xml:space="preserve"> support </w:t>
      </w:r>
      <w:r w:rsidRPr="00E953CE">
        <w:rPr>
          <w:rFonts w:ascii="Arial" w:hAnsi="Arial" w:cs="Arial"/>
          <w:sz w:val="24"/>
          <w:szCs w:val="24"/>
        </w:rPr>
        <w:t xml:space="preserve">involvement in </w:t>
      </w:r>
      <w:r w:rsidR="002B01B2" w:rsidRPr="00E953CE">
        <w:rPr>
          <w:rFonts w:ascii="Arial" w:hAnsi="Arial" w:cs="Arial"/>
          <w:sz w:val="24"/>
          <w:szCs w:val="24"/>
        </w:rPr>
        <w:t>the training of apprentices</w:t>
      </w:r>
      <w:r w:rsidR="009B1D6E" w:rsidRPr="00E953CE">
        <w:rPr>
          <w:rFonts w:ascii="Arial" w:hAnsi="Arial" w:cs="Arial"/>
          <w:sz w:val="24"/>
          <w:szCs w:val="24"/>
        </w:rPr>
        <w:t>. For example, a</w:t>
      </w:r>
      <w:r w:rsidR="00522493" w:rsidRPr="00E953CE">
        <w:rPr>
          <w:rFonts w:ascii="Arial" w:hAnsi="Arial" w:cs="Arial"/>
          <w:sz w:val="24"/>
          <w:szCs w:val="24"/>
        </w:rPr>
        <w:t xml:space="preserve">pprentices can </w:t>
      </w:r>
      <w:r w:rsidRPr="00E953CE">
        <w:rPr>
          <w:rFonts w:ascii="Arial" w:hAnsi="Arial" w:cs="Arial"/>
          <w:sz w:val="24"/>
          <w:szCs w:val="24"/>
        </w:rPr>
        <w:t>transfer</w:t>
      </w:r>
      <w:r w:rsidR="00522493" w:rsidRPr="00E953CE">
        <w:rPr>
          <w:rFonts w:ascii="Arial" w:hAnsi="Arial" w:cs="Arial"/>
          <w:sz w:val="24"/>
          <w:szCs w:val="24"/>
        </w:rPr>
        <w:t xml:space="preserve"> </w:t>
      </w:r>
      <w:r w:rsidR="009B1D6E" w:rsidRPr="00E953CE">
        <w:rPr>
          <w:rFonts w:ascii="Arial" w:hAnsi="Arial" w:cs="Arial"/>
          <w:sz w:val="24"/>
          <w:szCs w:val="24"/>
        </w:rPr>
        <w:t xml:space="preserve">between </w:t>
      </w:r>
      <w:r w:rsidR="00522493" w:rsidRPr="00E953CE">
        <w:rPr>
          <w:rFonts w:ascii="Arial" w:hAnsi="Arial" w:cs="Arial"/>
          <w:sz w:val="24"/>
          <w:szCs w:val="24"/>
        </w:rPr>
        <w:t xml:space="preserve">employers in the event </w:t>
      </w:r>
      <w:r w:rsidR="009332CB" w:rsidRPr="00E953CE">
        <w:rPr>
          <w:rFonts w:ascii="Arial" w:hAnsi="Arial" w:cs="Arial"/>
          <w:sz w:val="24"/>
          <w:szCs w:val="24"/>
        </w:rPr>
        <w:t xml:space="preserve">of changing </w:t>
      </w:r>
      <w:r w:rsidR="00992BD1" w:rsidRPr="00E953CE">
        <w:rPr>
          <w:rFonts w:ascii="Arial" w:hAnsi="Arial" w:cs="Arial"/>
          <w:sz w:val="24"/>
          <w:szCs w:val="24"/>
        </w:rPr>
        <w:t xml:space="preserve">economic or other </w:t>
      </w:r>
      <w:r w:rsidR="009332CB" w:rsidRPr="00E953CE">
        <w:rPr>
          <w:rFonts w:ascii="Arial" w:hAnsi="Arial" w:cs="Arial"/>
          <w:sz w:val="24"/>
          <w:szCs w:val="24"/>
        </w:rPr>
        <w:t>circumstances</w:t>
      </w:r>
      <w:r w:rsidR="00522493" w:rsidRPr="00E953CE">
        <w:rPr>
          <w:rFonts w:ascii="Arial" w:hAnsi="Arial" w:cs="Arial"/>
          <w:sz w:val="24"/>
          <w:szCs w:val="24"/>
        </w:rPr>
        <w:t xml:space="preserve">. </w:t>
      </w:r>
      <w:r w:rsidR="002B01B2" w:rsidRPr="00E953CE">
        <w:rPr>
          <w:rFonts w:ascii="Arial" w:hAnsi="Arial" w:cs="Arial"/>
          <w:sz w:val="24"/>
          <w:szCs w:val="24"/>
        </w:rPr>
        <w:t xml:space="preserve">  </w:t>
      </w:r>
    </w:p>
    <w:p w:rsidR="00A87845" w:rsidRPr="00C467EA" w:rsidRDefault="00A87845" w:rsidP="00A87845">
      <w:pPr>
        <w:pStyle w:val="Heading3"/>
        <w:numPr>
          <w:ilvl w:val="0"/>
          <w:numId w:val="0"/>
        </w:numPr>
        <w:ind w:left="720" w:hanging="720"/>
        <w:rPr>
          <w:rFonts w:ascii="Georgia" w:hAnsi="Georgia" w:cs="Arial"/>
          <w:sz w:val="26"/>
          <w:szCs w:val="26"/>
        </w:rPr>
      </w:pPr>
      <w:r w:rsidRPr="00C467EA">
        <w:rPr>
          <w:rFonts w:ascii="Georgia" w:hAnsi="Georgia" w:cs="Arial"/>
          <w:sz w:val="26"/>
          <w:szCs w:val="26"/>
        </w:rPr>
        <w:t>Approaches</w:t>
      </w:r>
      <w:r w:rsidRPr="00C467EA">
        <w:rPr>
          <w:rFonts w:ascii="Georgia" w:hAnsi="Georgia" w:cs="Arial"/>
          <w:sz w:val="26"/>
          <w:szCs w:val="26"/>
        </w:rPr>
        <w:br/>
      </w:r>
    </w:p>
    <w:p w:rsidR="00A87845" w:rsidRPr="00E953CE" w:rsidRDefault="00A87845" w:rsidP="00A87845">
      <w:pPr>
        <w:autoSpaceDE w:val="0"/>
        <w:autoSpaceDN w:val="0"/>
        <w:adjustRightInd w:val="0"/>
        <w:spacing w:after="0" w:line="240" w:lineRule="auto"/>
        <w:rPr>
          <w:rFonts w:ascii="Arial" w:hAnsi="Arial" w:cs="Arial"/>
          <w:sz w:val="24"/>
          <w:szCs w:val="24"/>
        </w:rPr>
      </w:pPr>
      <w:r w:rsidRPr="00E953CE">
        <w:rPr>
          <w:rFonts w:ascii="Arial" w:hAnsi="Arial" w:cs="Arial"/>
          <w:sz w:val="24"/>
          <w:szCs w:val="24"/>
        </w:rPr>
        <w:t xml:space="preserve">The experiences of </w:t>
      </w:r>
      <w:proofErr w:type="spellStart"/>
      <w:r w:rsidRPr="00E953CE">
        <w:rPr>
          <w:rFonts w:ascii="Arial" w:hAnsi="Arial" w:cs="Arial"/>
          <w:sz w:val="24"/>
          <w:szCs w:val="24"/>
        </w:rPr>
        <w:t>Teagasc</w:t>
      </w:r>
      <w:proofErr w:type="spellEnd"/>
      <w:r w:rsidRPr="00E953CE">
        <w:rPr>
          <w:rFonts w:ascii="Arial" w:hAnsi="Arial" w:cs="Arial"/>
          <w:sz w:val="24"/>
          <w:szCs w:val="24"/>
        </w:rPr>
        <w:t xml:space="preserve">, </w:t>
      </w:r>
      <w:proofErr w:type="spellStart"/>
      <w:r w:rsidRPr="00E953CE">
        <w:rPr>
          <w:rFonts w:ascii="Arial" w:hAnsi="Arial" w:cs="Arial"/>
          <w:sz w:val="24"/>
          <w:szCs w:val="24"/>
        </w:rPr>
        <w:t>Failte</w:t>
      </w:r>
      <w:proofErr w:type="spellEnd"/>
      <w:r w:rsidRPr="00E953CE">
        <w:rPr>
          <w:rFonts w:ascii="Arial" w:hAnsi="Arial" w:cs="Arial"/>
          <w:sz w:val="24"/>
          <w:szCs w:val="24"/>
        </w:rPr>
        <w:t xml:space="preserve"> Ireland, BIM, FÁS, </w:t>
      </w:r>
      <w:proofErr w:type="spellStart"/>
      <w:r w:rsidRPr="00E953CE">
        <w:rPr>
          <w:rFonts w:ascii="Arial" w:hAnsi="Arial" w:cs="Arial"/>
          <w:sz w:val="24"/>
          <w:szCs w:val="24"/>
        </w:rPr>
        <w:t>Skillnets</w:t>
      </w:r>
      <w:proofErr w:type="spellEnd"/>
      <w:r w:rsidRPr="00E953CE">
        <w:rPr>
          <w:rFonts w:ascii="Arial" w:hAnsi="Arial" w:cs="Arial"/>
          <w:sz w:val="24"/>
          <w:szCs w:val="24"/>
        </w:rPr>
        <w:t xml:space="preserve"> and other industry led initiatives, REAP</w:t>
      </w:r>
      <w:r w:rsidRPr="00E953CE">
        <w:rPr>
          <w:rStyle w:val="FootnoteReference"/>
          <w:rFonts w:ascii="Arial" w:hAnsi="Arial" w:cs="Arial"/>
          <w:sz w:val="24"/>
          <w:szCs w:val="24"/>
        </w:rPr>
        <w:footnoteReference w:id="6"/>
      </w:r>
      <w:r w:rsidRPr="00E953CE">
        <w:rPr>
          <w:rFonts w:ascii="Arial" w:hAnsi="Arial" w:cs="Arial"/>
          <w:sz w:val="24"/>
          <w:szCs w:val="24"/>
        </w:rPr>
        <w:t xml:space="preserve"> and other provider-industry collaborations </w:t>
      </w:r>
      <w:r w:rsidR="00E15D7A" w:rsidRPr="00E953CE">
        <w:rPr>
          <w:rFonts w:ascii="Arial" w:hAnsi="Arial" w:cs="Arial"/>
          <w:sz w:val="24"/>
          <w:szCs w:val="24"/>
        </w:rPr>
        <w:t xml:space="preserve">in higher education and </w:t>
      </w:r>
      <w:r w:rsidR="008B5B35" w:rsidRPr="00E953CE">
        <w:rPr>
          <w:rFonts w:ascii="Arial" w:hAnsi="Arial" w:cs="Arial"/>
          <w:sz w:val="24"/>
          <w:szCs w:val="24"/>
        </w:rPr>
        <w:t xml:space="preserve">the practices of </w:t>
      </w:r>
      <w:r w:rsidRPr="00E953CE">
        <w:rPr>
          <w:rFonts w:ascii="Arial" w:hAnsi="Arial" w:cs="Arial"/>
          <w:sz w:val="24"/>
          <w:szCs w:val="24"/>
        </w:rPr>
        <w:t xml:space="preserve">professional bodies (e.g. accounting, nursing) will inform the Review.  </w:t>
      </w:r>
    </w:p>
    <w:p w:rsidR="00A87845" w:rsidRPr="00E953CE" w:rsidRDefault="00A87845" w:rsidP="00A87845">
      <w:pPr>
        <w:rPr>
          <w:rFonts w:ascii="Arial" w:hAnsi="Arial" w:cs="Arial"/>
          <w:sz w:val="24"/>
          <w:szCs w:val="24"/>
        </w:rPr>
      </w:pPr>
      <w:r w:rsidRPr="00E953CE">
        <w:rPr>
          <w:rFonts w:ascii="Arial" w:hAnsi="Arial" w:cs="Arial"/>
          <w:sz w:val="24"/>
          <w:szCs w:val="24"/>
        </w:rPr>
        <w:br/>
        <w:t xml:space="preserve">Recent innovative approaches to programme design and delivery include more customised education-industry engagements.  For example, in the private sector: </w:t>
      </w:r>
    </w:p>
    <w:p w:rsidR="00A87845" w:rsidRPr="00E953CE" w:rsidRDefault="00A87845" w:rsidP="00A87845">
      <w:pPr>
        <w:pStyle w:val="ListParagraph"/>
        <w:numPr>
          <w:ilvl w:val="0"/>
          <w:numId w:val="29"/>
        </w:numPr>
        <w:rPr>
          <w:rFonts w:ascii="Arial" w:hAnsi="Arial" w:cs="Arial"/>
          <w:sz w:val="24"/>
          <w:szCs w:val="24"/>
        </w:rPr>
      </w:pPr>
      <w:r w:rsidRPr="00E953CE">
        <w:rPr>
          <w:rFonts w:ascii="Arial" w:hAnsi="Arial" w:cs="Arial"/>
          <w:sz w:val="24"/>
          <w:szCs w:val="24"/>
        </w:rPr>
        <w:t xml:space="preserve">the partnership between Lidl and Dublin Business School regarding the development and delivery of a 3 year Retail Management Degree (Level 7) </w:t>
      </w:r>
      <w:r w:rsidRPr="00E953CE">
        <w:rPr>
          <w:rFonts w:ascii="Arial" w:hAnsi="Arial" w:cs="Arial"/>
          <w:sz w:val="24"/>
          <w:szCs w:val="24"/>
        </w:rPr>
        <w:lastRenderedPageBreak/>
        <w:t>programme (accredited by QQI) which includes a significant (50%) work-based learning component.</w:t>
      </w:r>
    </w:p>
    <w:p w:rsidR="00A87845" w:rsidRPr="00E953CE" w:rsidRDefault="00A87845" w:rsidP="00A87845">
      <w:pPr>
        <w:pStyle w:val="ListParagraph"/>
        <w:numPr>
          <w:ilvl w:val="0"/>
          <w:numId w:val="29"/>
        </w:numPr>
        <w:rPr>
          <w:rFonts w:ascii="Arial" w:hAnsi="Arial" w:cs="Arial"/>
          <w:sz w:val="24"/>
          <w:szCs w:val="24"/>
        </w:rPr>
      </w:pPr>
      <w:r w:rsidRPr="00E953CE">
        <w:rPr>
          <w:rFonts w:ascii="Arial" w:hAnsi="Arial" w:cs="Arial"/>
          <w:sz w:val="24"/>
          <w:szCs w:val="24"/>
        </w:rPr>
        <w:t xml:space="preserve">The Irish Payroll Association (IPASS) </w:t>
      </w:r>
      <w:r w:rsidR="00B45473" w:rsidRPr="00E953CE">
        <w:rPr>
          <w:rFonts w:ascii="Arial" w:hAnsi="Arial" w:cs="Arial"/>
          <w:sz w:val="24"/>
          <w:szCs w:val="24"/>
        </w:rPr>
        <w:t>offer</w:t>
      </w:r>
      <w:r w:rsidRPr="00E953CE">
        <w:rPr>
          <w:rFonts w:ascii="Arial" w:hAnsi="Arial" w:cs="Arial"/>
          <w:sz w:val="24"/>
          <w:szCs w:val="24"/>
        </w:rPr>
        <w:t xml:space="preserve"> a number of programmes (accredited by QQI) for payroll personnel.  The programmes were designed following consultation with payroll professionals in industry and the public sector and are delivered in the main in the work-place. </w:t>
      </w:r>
    </w:p>
    <w:p w:rsidR="00B45473" w:rsidRPr="00E953CE" w:rsidRDefault="00B45473" w:rsidP="00B45473">
      <w:pPr>
        <w:rPr>
          <w:rFonts w:ascii="Arial" w:hAnsi="Arial" w:cs="Arial"/>
          <w:sz w:val="24"/>
          <w:szCs w:val="24"/>
        </w:rPr>
      </w:pPr>
      <w:r w:rsidRPr="00E953CE">
        <w:rPr>
          <w:rFonts w:ascii="Arial" w:hAnsi="Arial" w:cs="Arial"/>
          <w:sz w:val="24"/>
          <w:szCs w:val="24"/>
        </w:rPr>
        <w:t xml:space="preserve">A new apprenticeship system should build on the experiences and outcomes of best national and international practice, particularly recent innovative approaches </w:t>
      </w:r>
      <w:r w:rsidR="00E15D7A" w:rsidRPr="00E953CE">
        <w:rPr>
          <w:rFonts w:ascii="Arial" w:hAnsi="Arial" w:cs="Arial"/>
          <w:sz w:val="24"/>
          <w:szCs w:val="24"/>
        </w:rPr>
        <w:t xml:space="preserve">(as above) </w:t>
      </w:r>
      <w:r w:rsidRPr="00E953CE">
        <w:rPr>
          <w:rFonts w:ascii="Arial" w:hAnsi="Arial" w:cs="Arial"/>
          <w:sz w:val="24"/>
          <w:szCs w:val="24"/>
        </w:rPr>
        <w:t xml:space="preserve">designed to meet the needs of specific </w:t>
      </w:r>
      <w:r w:rsidR="00CB5599" w:rsidRPr="00E953CE">
        <w:rPr>
          <w:rFonts w:ascii="Arial" w:hAnsi="Arial" w:cs="Arial"/>
          <w:sz w:val="24"/>
          <w:szCs w:val="24"/>
        </w:rPr>
        <w:t xml:space="preserve">occupations </w:t>
      </w:r>
      <w:r w:rsidR="00E15D7A" w:rsidRPr="00E953CE">
        <w:rPr>
          <w:rFonts w:ascii="Arial" w:hAnsi="Arial" w:cs="Arial"/>
          <w:sz w:val="24"/>
          <w:szCs w:val="24"/>
        </w:rPr>
        <w:t>and/</w:t>
      </w:r>
      <w:r w:rsidR="00CB5599" w:rsidRPr="00E953CE">
        <w:rPr>
          <w:rFonts w:ascii="Arial" w:hAnsi="Arial" w:cs="Arial"/>
          <w:sz w:val="24"/>
          <w:szCs w:val="24"/>
        </w:rPr>
        <w:t xml:space="preserve">or </w:t>
      </w:r>
      <w:r w:rsidRPr="00E953CE">
        <w:rPr>
          <w:rFonts w:ascii="Arial" w:hAnsi="Arial" w:cs="Arial"/>
          <w:sz w:val="24"/>
          <w:szCs w:val="24"/>
        </w:rPr>
        <w:t>sectors.</w:t>
      </w:r>
    </w:p>
    <w:p w:rsidR="00A87845" w:rsidRPr="00C467EA" w:rsidRDefault="00746BB1" w:rsidP="00A87845">
      <w:pPr>
        <w:pStyle w:val="Heading2"/>
        <w:numPr>
          <w:ilvl w:val="0"/>
          <w:numId w:val="0"/>
        </w:numPr>
        <w:ind w:left="576" w:hanging="576"/>
        <w:rPr>
          <w:rFonts w:ascii="Georgia" w:hAnsi="Georgia" w:cs="Arial"/>
        </w:rPr>
      </w:pPr>
      <w:r>
        <w:rPr>
          <w:rFonts w:ascii="Georgia" w:hAnsi="Georgia" w:cs="Arial"/>
        </w:rPr>
        <w:t>A new framework a</w:t>
      </w:r>
      <w:r w:rsidR="00A87845" w:rsidRPr="00C467EA">
        <w:rPr>
          <w:rFonts w:ascii="Georgia" w:hAnsi="Georgia" w:cs="Arial"/>
        </w:rPr>
        <w:t>r</w:t>
      </w:r>
      <w:r>
        <w:rPr>
          <w:rFonts w:ascii="Georgia" w:hAnsi="Georgia" w:cs="Arial"/>
        </w:rPr>
        <w:t>chitecture for apprenticeship a</w:t>
      </w:r>
      <w:r w:rsidR="00A87845" w:rsidRPr="00C467EA">
        <w:rPr>
          <w:rFonts w:ascii="Georgia" w:hAnsi="Georgia" w:cs="Arial"/>
        </w:rPr>
        <w:t>wards</w:t>
      </w:r>
      <w:r w:rsidR="00A87845" w:rsidRPr="00C467EA">
        <w:rPr>
          <w:rFonts w:ascii="Georgia" w:hAnsi="Georgia" w:cs="Arial"/>
        </w:rPr>
        <w:br/>
      </w:r>
    </w:p>
    <w:p w:rsidR="00A87845" w:rsidRPr="00E953CE" w:rsidRDefault="00A87845" w:rsidP="00A87845">
      <w:pPr>
        <w:rPr>
          <w:rFonts w:ascii="Arial" w:hAnsi="Arial" w:cs="Arial"/>
          <w:sz w:val="24"/>
          <w:szCs w:val="24"/>
        </w:rPr>
      </w:pPr>
      <w:r w:rsidRPr="00E953CE">
        <w:rPr>
          <w:rFonts w:ascii="Arial" w:hAnsi="Arial" w:cs="Arial"/>
          <w:sz w:val="24"/>
          <w:szCs w:val="24"/>
        </w:rPr>
        <w:t>The above approaches may help support the development of a comprehensive system of apprenticeship l</w:t>
      </w:r>
      <w:r w:rsidR="00B45473" w:rsidRPr="00E953CE">
        <w:rPr>
          <w:rFonts w:ascii="Arial" w:hAnsi="Arial" w:cs="Arial"/>
          <w:sz w:val="24"/>
          <w:szCs w:val="24"/>
        </w:rPr>
        <w:t xml:space="preserve">evels reflecting the </w:t>
      </w:r>
      <w:r w:rsidRPr="00E953CE">
        <w:rPr>
          <w:rFonts w:ascii="Arial" w:hAnsi="Arial" w:cs="Arial"/>
          <w:sz w:val="24"/>
          <w:szCs w:val="24"/>
        </w:rPr>
        <w:t xml:space="preserve">complexities of different occupations’ </w:t>
      </w:r>
      <w:r w:rsidR="00E15D7A" w:rsidRPr="00E953CE">
        <w:rPr>
          <w:rFonts w:ascii="Arial" w:hAnsi="Arial" w:cs="Arial"/>
          <w:sz w:val="24"/>
          <w:szCs w:val="24"/>
        </w:rPr>
        <w:t xml:space="preserve">and sector </w:t>
      </w:r>
      <w:r w:rsidRPr="00E953CE">
        <w:rPr>
          <w:rFonts w:ascii="Arial" w:hAnsi="Arial" w:cs="Arial"/>
          <w:sz w:val="24"/>
          <w:szCs w:val="24"/>
        </w:rPr>
        <w:t xml:space="preserve">needs.  It might even be desirable to develop a system of apprenticeship award-types over a range of NFQ Levels (perhaps starting at 4-6 and expanding upwards later). Such award-types would be discipline independent. They could be accompanied by quality assurance (including accreditation) guidelines for apprenticeship programme. Both could be supported by QQI.  </w:t>
      </w:r>
    </w:p>
    <w:p w:rsidR="001325E5" w:rsidRPr="00E953CE" w:rsidRDefault="00D85C5D" w:rsidP="001325E5">
      <w:pPr>
        <w:rPr>
          <w:rFonts w:ascii="Arial" w:hAnsi="Arial" w:cs="Arial"/>
          <w:sz w:val="24"/>
          <w:szCs w:val="24"/>
        </w:rPr>
      </w:pPr>
      <w:r w:rsidRPr="00C467EA">
        <w:rPr>
          <w:rFonts w:ascii="Georgia" w:hAnsi="Georgia" w:cs="Arial"/>
          <w:b/>
          <w:color w:val="4F81BD" w:themeColor="accent1"/>
          <w:sz w:val="26"/>
          <w:szCs w:val="26"/>
        </w:rPr>
        <w:t>International recognition</w:t>
      </w:r>
      <w:r w:rsidR="00D6704A" w:rsidRPr="00E953CE">
        <w:rPr>
          <w:rFonts w:ascii="Arial" w:hAnsi="Arial" w:cs="Arial"/>
          <w:b/>
          <w:color w:val="4F81BD" w:themeColor="accent1"/>
          <w:sz w:val="24"/>
          <w:szCs w:val="24"/>
        </w:rPr>
        <w:br/>
      </w:r>
      <w:r w:rsidR="005319FB" w:rsidRPr="00E953CE">
        <w:rPr>
          <w:rFonts w:ascii="Arial" w:hAnsi="Arial" w:cs="Arial"/>
          <w:b/>
          <w:color w:val="4F81BD" w:themeColor="accent1"/>
          <w:sz w:val="24"/>
          <w:szCs w:val="24"/>
        </w:rPr>
        <w:br/>
      </w:r>
      <w:r w:rsidR="001E5329" w:rsidRPr="00E953CE">
        <w:rPr>
          <w:rFonts w:ascii="Arial" w:hAnsi="Arial" w:cs="Arial"/>
          <w:sz w:val="24"/>
          <w:szCs w:val="24"/>
        </w:rPr>
        <w:t>It</w:t>
      </w:r>
      <w:r w:rsidR="00351C8B" w:rsidRPr="00E953CE">
        <w:rPr>
          <w:rFonts w:ascii="Arial" w:hAnsi="Arial" w:cs="Arial"/>
          <w:sz w:val="24"/>
          <w:szCs w:val="24"/>
        </w:rPr>
        <w:t xml:space="preserve"> is important for Ireland’s craft persons and professionals that their qualifications are recognised abroad and this will be better facilitated where and when they are more finely aligned not only with the NFQ but also with external benchm</w:t>
      </w:r>
      <w:r w:rsidR="001E5329" w:rsidRPr="00E953CE">
        <w:rPr>
          <w:rFonts w:ascii="Arial" w:hAnsi="Arial" w:cs="Arial"/>
          <w:sz w:val="24"/>
          <w:szCs w:val="24"/>
        </w:rPr>
        <w:t>arks from other European countries</w:t>
      </w:r>
      <w:r w:rsidR="00351C8B" w:rsidRPr="00E953CE">
        <w:rPr>
          <w:rFonts w:ascii="Arial" w:hAnsi="Arial" w:cs="Arial"/>
          <w:sz w:val="24"/>
          <w:szCs w:val="24"/>
        </w:rPr>
        <w:t xml:space="preserve"> and EU benchmarks such as the EQF</w:t>
      </w:r>
      <w:r w:rsidR="001E5329" w:rsidRPr="00E953CE">
        <w:rPr>
          <w:rFonts w:ascii="Arial" w:hAnsi="Arial" w:cs="Arial"/>
          <w:sz w:val="24"/>
          <w:szCs w:val="24"/>
        </w:rPr>
        <w:t xml:space="preserve">, as noted in the </w:t>
      </w:r>
      <w:r w:rsidR="001E5329" w:rsidRPr="00E953CE">
        <w:rPr>
          <w:rFonts w:ascii="Arial" w:hAnsi="Arial" w:cs="Arial"/>
          <w:i/>
          <w:sz w:val="24"/>
          <w:szCs w:val="24"/>
        </w:rPr>
        <w:t>Framework Implementation and Impact Study</w:t>
      </w:r>
      <w:r w:rsidR="008B5B35" w:rsidRPr="00E953CE">
        <w:rPr>
          <w:rFonts w:ascii="Arial" w:hAnsi="Arial" w:cs="Arial"/>
          <w:sz w:val="24"/>
          <w:szCs w:val="24"/>
        </w:rPr>
        <w:t>.</w:t>
      </w:r>
      <w:r w:rsidR="00351C8B" w:rsidRPr="00E953CE">
        <w:rPr>
          <w:rFonts w:ascii="Arial" w:hAnsi="Arial" w:cs="Arial"/>
          <w:sz w:val="24"/>
          <w:szCs w:val="24"/>
        </w:rPr>
        <w:t xml:space="preserve">  </w:t>
      </w:r>
    </w:p>
    <w:p w:rsidR="003963E3" w:rsidRPr="00E953CE" w:rsidRDefault="00312559" w:rsidP="001325E5">
      <w:pPr>
        <w:rPr>
          <w:rFonts w:ascii="Arial" w:hAnsi="Arial" w:cs="Arial"/>
          <w:sz w:val="24"/>
          <w:szCs w:val="24"/>
        </w:rPr>
      </w:pPr>
      <w:r>
        <w:rPr>
          <w:rFonts w:ascii="Arial" w:hAnsi="Arial" w:cs="Arial"/>
          <w:sz w:val="24"/>
          <w:szCs w:val="24"/>
        </w:rPr>
        <w:t xml:space="preserve">QQI </w:t>
      </w:r>
      <w:r w:rsidR="003963E3" w:rsidRPr="00E953CE">
        <w:rPr>
          <w:rFonts w:ascii="Arial" w:hAnsi="Arial" w:cs="Arial"/>
          <w:sz w:val="24"/>
          <w:szCs w:val="24"/>
        </w:rPr>
        <w:t xml:space="preserve">through its Recognition Service is acutely aware of the needs of employers in terms of their experiences when attempting to recruit individuals who hold qualifications made outside the state, particularly apprenticeship type </w:t>
      </w:r>
      <w:r w:rsidR="00881805" w:rsidRPr="00E953CE">
        <w:rPr>
          <w:rFonts w:ascii="Arial" w:hAnsi="Arial" w:cs="Arial"/>
          <w:sz w:val="24"/>
          <w:szCs w:val="24"/>
        </w:rPr>
        <w:t xml:space="preserve">qualifications.  </w:t>
      </w:r>
      <w:r w:rsidR="005552E7" w:rsidRPr="00E953CE">
        <w:rPr>
          <w:rFonts w:ascii="Arial" w:hAnsi="Arial" w:cs="Arial"/>
          <w:sz w:val="24"/>
          <w:szCs w:val="24"/>
        </w:rPr>
        <w:t xml:space="preserve">It may be worth considering ways of </w:t>
      </w:r>
      <w:r w:rsidR="00881805" w:rsidRPr="00E953CE">
        <w:rPr>
          <w:rFonts w:ascii="Arial" w:hAnsi="Arial" w:cs="Arial"/>
          <w:sz w:val="24"/>
          <w:szCs w:val="24"/>
        </w:rPr>
        <w:t>assessing or re</w:t>
      </w:r>
      <w:r w:rsidR="00AB4B59" w:rsidRPr="00E953CE">
        <w:rPr>
          <w:rFonts w:ascii="Arial" w:hAnsi="Arial" w:cs="Arial"/>
          <w:sz w:val="24"/>
          <w:szCs w:val="24"/>
        </w:rPr>
        <w:t xml:space="preserve">cognising learning awarded in </w:t>
      </w:r>
      <w:r w:rsidR="00881805" w:rsidRPr="00E953CE">
        <w:rPr>
          <w:rFonts w:ascii="Arial" w:hAnsi="Arial" w:cs="Arial"/>
          <w:sz w:val="24"/>
          <w:szCs w:val="24"/>
        </w:rPr>
        <w:t>other jurisdiction</w:t>
      </w:r>
      <w:r w:rsidR="00AB4B59" w:rsidRPr="00E953CE">
        <w:rPr>
          <w:rFonts w:ascii="Arial" w:hAnsi="Arial" w:cs="Arial"/>
          <w:sz w:val="24"/>
          <w:szCs w:val="24"/>
        </w:rPr>
        <w:t>s</w:t>
      </w:r>
      <w:r w:rsidR="00881805" w:rsidRPr="00E953CE">
        <w:rPr>
          <w:rFonts w:ascii="Arial" w:hAnsi="Arial" w:cs="Arial"/>
          <w:sz w:val="24"/>
          <w:szCs w:val="24"/>
        </w:rPr>
        <w:t xml:space="preserve"> towards a craft qualification</w:t>
      </w:r>
      <w:r w:rsidR="005552E7" w:rsidRPr="00E953CE">
        <w:rPr>
          <w:rFonts w:ascii="Arial" w:hAnsi="Arial" w:cs="Arial"/>
          <w:sz w:val="24"/>
          <w:szCs w:val="24"/>
        </w:rPr>
        <w:t xml:space="preserve"> including </w:t>
      </w:r>
      <w:r w:rsidR="00D45606" w:rsidRPr="00E953CE">
        <w:rPr>
          <w:rFonts w:ascii="Arial" w:hAnsi="Arial" w:cs="Arial"/>
          <w:sz w:val="24"/>
          <w:szCs w:val="24"/>
        </w:rPr>
        <w:t xml:space="preserve">making </w:t>
      </w:r>
      <w:r w:rsidR="00881805" w:rsidRPr="00E953CE">
        <w:rPr>
          <w:rFonts w:ascii="Arial" w:hAnsi="Arial" w:cs="Arial"/>
          <w:sz w:val="24"/>
          <w:szCs w:val="24"/>
        </w:rPr>
        <w:t>more use of ECVET</w:t>
      </w:r>
      <w:r w:rsidR="00D45606" w:rsidRPr="00E953CE">
        <w:rPr>
          <w:rStyle w:val="FootnoteReference"/>
          <w:rFonts w:ascii="Arial" w:hAnsi="Arial" w:cs="Arial"/>
          <w:sz w:val="24"/>
          <w:szCs w:val="24"/>
        </w:rPr>
        <w:footnoteReference w:id="7"/>
      </w:r>
      <w:r w:rsidR="00881805" w:rsidRPr="00E953CE">
        <w:rPr>
          <w:rFonts w:ascii="Arial" w:hAnsi="Arial" w:cs="Arial"/>
          <w:sz w:val="24"/>
          <w:szCs w:val="24"/>
        </w:rPr>
        <w:t xml:space="preserve"> and/or E</w:t>
      </w:r>
      <w:r w:rsidR="00D45606" w:rsidRPr="00E953CE">
        <w:rPr>
          <w:rFonts w:ascii="Arial" w:hAnsi="Arial" w:cs="Arial"/>
          <w:sz w:val="24"/>
          <w:szCs w:val="24"/>
        </w:rPr>
        <w:t>CTS</w:t>
      </w:r>
      <w:r w:rsidR="00D45606" w:rsidRPr="00E953CE">
        <w:rPr>
          <w:rStyle w:val="FootnoteReference"/>
          <w:rFonts w:ascii="Arial" w:hAnsi="Arial" w:cs="Arial"/>
          <w:sz w:val="24"/>
          <w:szCs w:val="24"/>
        </w:rPr>
        <w:footnoteReference w:id="8"/>
      </w:r>
      <w:r w:rsidR="00D45606" w:rsidRPr="00E953CE">
        <w:rPr>
          <w:rFonts w:ascii="Arial" w:hAnsi="Arial" w:cs="Arial"/>
          <w:sz w:val="24"/>
          <w:szCs w:val="24"/>
        </w:rPr>
        <w:t xml:space="preserve"> whichever is appropriate.</w:t>
      </w:r>
    </w:p>
    <w:p w:rsidR="0067136C" w:rsidRPr="00E953CE" w:rsidRDefault="0067136C" w:rsidP="001325E5">
      <w:pPr>
        <w:rPr>
          <w:rFonts w:ascii="Arial" w:hAnsi="Arial" w:cs="Arial"/>
          <w:b/>
          <w:color w:val="4F81BD" w:themeColor="accent1"/>
          <w:sz w:val="24"/>
          <w:szCs w:val="24"/>
        </w:rPr>
      </w:pPr>
      <w:r w:rsidRPr="00E953CE">
        <w:rPr>
          <w:rFonts w:ascii="Arial" w:hAnsi="Arial" w:cs="Arial"/>
          <w:sz w:val="24"/>
          <w:szCs w:val="24"/>
        </w:rPr>
        <w:t>It may also be worth promoting international exchan</w:t>
      </w:r>
      <w:r w:rsidR="006B7372" w:rsidRPr="00E953CE">
        <w:rPr>
          <w:rFonts w:ascii="Arial" w:hAnsi="Arial" w:cs="Arial"/>
          <w:sz w:val="24"/>
          <w:szCs w:val="24"/>
        </w:rPr>
        <w:t>ges for some apprenticeship programmes</w:t>
      </w:r>
      <w:r w:rsidR="00881805" w:rsidRPr="00E953CE">
        <w:rPr>
          <w:rFonts w:ascii="Arial" w:hAnsi="Arial" w:cs="Arial"/>
          <w:sz w:val="24"/>
          <w:szCs w:val="24"/>
        </w:rPr>
        <w:t xml:space="preserve">, again making best use of credit </w:t>
      </w:r>
      <w:r w:rsidR="00D45606" w:rsidRPr="00E953CE">
        <w:rPr>
          <w:rFonts w:ascii="Arial" w:hAnsi="Arial" w:cs="Arial"/>
          <w:sz w:val="24"/>
          <w:szCs w:val="24"/>
        </w:rPr>
        <w:t>systems</w:t>
      </w:r>
      <w:r w:rsidR="00881805" w:rsidRPr="00E953CE">
        <w:rPr>
          <w:rFonts w:ascii="Arial" w:hAnsi="Arial" w:cs="Arial"/>
          <w:sz w:val="24"/>
          <w:szCs w:val="24"/>
        </w:rPr>
        <w:t xml:space="preserve"> and availing of European funding streams launched to support the development or further development of apprenticeships within and across Member States. </w:t>
      </w:r>
    </w:p>
    <w:p w:rsidR="00A961F7" w:rsidRPr="00C467EA" w:rsidRDefault="00077AA4" w:rsidP="00990057">
      <w:pPr>
        <w:pStyle w:val="Heading3"/>
        <w:numPr>
          <w:ilvl w:val="0"/>
          <w:numId w:val="0"/>
        </w:numPr>
        <w:ind w:left="720" w:hanging="720"/>
        <w:rPr>
          <w:rFonts w:ascii="Georgia" w:hAnsi="Georgia" w:cs="Arial"/>
          <w:sz w:val="26"/>
          <w:szCs w:val="26"/>
        </w:rPr>
      </w:pPr>
      <w:r w:rsidRPr="00C467EA">
        <w:rPr>
          <w:rFonts w:ascii="Georgia" w:hAnsi="Georgia" w:cs="Arial"/>
          <w:sz w:val="26"/>
          <w:szCs w:val="26"/>
        </w:rPr>
        <w:lastRenderedPageBreak/>
        <w:t>A</w:t>
      </w:r>
      <w:r w:rsidR="000B297D" w:rsidRPr="00C467EA">
        <w:rPr>
          <w:rFonts w:ascii="Georgia" w:hAnsi="Georgia" w:cs="Arial"/>
          <w:sz w:val="26"/>
          <w:szCs w:val="26"/>
        </w:rPr>
        <w:t>ccess, transfer and progression</w:t>
      </w:r>
      <w:r w:rsidR="00D6704A" w:rsidRPr="00C467EA">
        <w:rPr>
          <w:rFonts w:ascii="Georgia" w:hAnsi="Georgia" w:cs="Arial"/>
          <w:sz w:val="26"/>
          <w:szCs w:val="26"/>
        </w:rPr>
        <w:br/>
      </w:r>
    </w:p>
    <w:p w:rsidR="00FB3B78" w:rsidRPr="00E953CE" w:rsidRDefault="001325E5" w:rsidP="007A6349">
      <w:pPr>
        <w:rPr>
          <w:rFonts w:ascii="Arial" w:hAnsi="Arial" w:cs="Arial"/>
          <w:sz w:val="24"/>
          <w:szCs w:val="24"/>
        </w:rPr>
      </w:pPr>
      <w:r w:rsidRPr="00E953CE">
        <w:rPr>
          <w:rFonts w:ascii="Arial" w:hAnsi="Arial" w:cs="Arial"/>
          <w:sz w:val="24"/>
          <w:szCs w:val="24"/>
        </w:rPr>
        <w:t>Current a</w:t>
      </w:r>
      <w:r w:rsidR="00FB3B78" w:rsidRPr="00E953CE">
        <w:rPr>
          <w:rFonts w:ascii="Arial" w:hAnsi="Arial" w:cs="Arial"/>
          <w:sz w:val="24"/>
          <w:szCs w:val="24"/>
        </w:rPr>
        <w:t>pprenticeship</w:t>
      </w:r>
      <w:r w:rsidRPr="00E953CE">
        <w:rPr>
          <w:rFonts w:ascii="Arial" w:hAnsi="Arial" w:cs="Arial"/>
          <w:sz w:val="24"/>
          <w:szCs w:val="24"/>
        </w:rPr>
        <w:t xml:space="preserve"> programme</w:t>
      </w:r>
      <w:r w:rsidR="00FB3B78" w:rsidRPr="00E953CE">
        <w:rPr>
          <w:rFonts w:ascii="Arial" w:hAnsi="Arial" w:cs="Arial"/>
          <w:sz w:val="24"/>
          <w:szCs w:val="24"/>
        </w:rPr>
        <w:t xml:space="preserve">s provide an alternative route for </w:t>
      </w:r>
      <w:r w:rsidR="002C63E9" w:rsidRPr="00E953CE">
        <w:rPr>
          <w:rFonts w:ascii="Arial" w:hAnsi="Arial" w:cs="Arial"/>
          <w:sz w:val="24"/>
          <w:szCs w:val="24"/>
        </w:rPr>
        <w:t>learners</w:t>
      </w:r>
      <w:r w:rsidR="00FB3B78" w:rsidRPr="00E953CE">
        <w:rPr>
          <w:rFonts w:ascii="Arial" w:hAnsi="Arial" w:cs="Arial"/>
          <w:sz w:val="24"/>
          <w:szCs w:val="24"/>
        </w:rPr>
        <w:t xml:space="preserve"> at lower secondary level who </w:t>
      </w:r>
      <w:r w:rsidR="00C549F9" w:rsidRPr="00E953CE">
        <w:rPr>
          <w:rFonts w:ascii="Arial" w:hAnsi="Arial" w:cs="Arial"/>
          <w:sz w:val="24"/>
          <w:szCs w:val="24"/>
        </w:rPr>
        <w:t>prefer a practice-oriented mode of education and training</w:t>
      </w:r>
      <w:r w:rsidR="00FB3B78" w:rsidRPr="00E953CE">
        <w:rPr>
          <w:rFonts w:ascii="Arial" w:hAnsi="Arial" w:cs="Arial"/>
          <w:sz w:val="24"/>
          <w:szCs w:val="24"/>
        </w:rPr>
        <w:t xml:space="preserve"> </w:t>
      </w:r>
      <w:r w:rsidR="00C549F9" w:rsidRPr="00E953CE">
        <w:rPr>
          <w:rFonts w:ascii="Arial" w:hAnsi="Arial" w:cs="Arial"/>
          <w:sz w:val="24"/>
          <w:szCs w:val="24"/>
        </w:rPr>
        <w:t>to an academic</w:t>
      </w:r>
      <w:r w:rsidRPr="00E953CE">
        <w:rPr>
          <w:rFonts w:ascii="Arial" w:hAnsi="Arial" w:cs="Arial"/>
          <w:sz w:val="24"/>
          <w:szCs w:val="24"/>
        </w:rPr>
        <w:t xml:space="preserve">ally </w:t>
      </w:r>
      <w:r w:rsidR="00C549F9" w:rsidRPr="00E953CE">
        <w:rPr>
          <w:rFonts w:ascii="Arial" w:hAnsi="Arial" w:cs="Arial"/>
          <w:sz w:val="24"/>
          <w:szCs w:val="24"/>
        </w:rPr>
        <w:t>oriented one.</w:t>
      </w:r>
      <w:r w:rsidR="00FB3B78" w:rsidRPr="00E953CE">
        <w:rPr>
          <w:rFonts w:ascii="Arial" w:hAnsi="Arial" w:cs="Arial"/>
          <w:sz w:val="24"/>
          <w:szCs w:val="24"/>
        </w:rPr>
        <w:t xml:space="preserve"> </w:t>
      </w:r>
      <w:r w:rsidRPr="00E953CE">
        <w:rPr>
          <w:rFonts w:ascii="Arial" w:hAnsi="Arial" w:cs="Arial"/>
          <w:sz w:val="24"/>
          <w:szCs w:val="24"/>
        </w:rPr>
        <w:t>I</w:t>
      </w:r>
      <w:r w:rsidR="00D21842" w:rsidRPr="00E953CE">
        <w:rPr>
          <w:rFonts w:ascii="Arial" w:hAnsi="Arial" w:cs="Arial"/>
          <w:sz w:val="24"/>
          <w:szCs w:val="24"/>
        </w:rPr>
        <w:t xml:space="preserve">t </w:t>
      </w:r>
      <w:r w:rsidR="00FB3B78" w:rsidRPr="00E953CE">
        <w:rPr>
          <w:rFonts w:ascii="Arial" w:hAnsi="Arial" w:cs="Arial"/>
          <w:sz w:val="24"/>
          <w:szCs w:val="24"/>
        </w:rPr>
        <w:t xml:space="preserve">is important that access </w:t>
      </w:r>
      <w:r w:rsidR="002C63E9" w:rsidRPr="00E953CE">
        <w:rPr>
          <w:rFonts w:ascii="Arial" w:hAnsi="Arial" w:cs="Arial"/>
          <w:sz w:val="24"/>
          <w:szCs w:val="24"/>
        </w:rPr>
        <w:t xml:space="preserve">to </w:t>
      </w:r>
      <w:r w:rsidRPr="00E953CE">
        <w:rPr>
          <w:rFonts w:ascii="Arial" w:hAnsi="Arial" w:cs="Arial"/>
          <w:sz w:val="24"/>
          <w:szCs w:val="24"/>
        </w:rPr>
        <w:t>practice-oriented modes of learning</w:t>
      </w:r>
      <w:r w:rsidR="002C63E9" w:rsidRPr="00E953CE">
        <w:rPr>
          <w:rFonts w:ascii="Arial" w:hAnsi="Arial" w:cs="Arial"/>
          <w:sz w:val="24"/>
          <w:szCs w:val="24"/>
        </w:rPr>
        <w:t xml:space="preserve">, </w:t>
      </w:r>
      <w:r w:rsidRPr="00E953CE">
        <w:rPr>
          <w:rFonts w:ascii="Arial" w:hAnsi="Arial" w:cs="Arial"/>
          <w:sz w:val="24"/>
          <w:szCs w:val="24"/>
        </w:rPr>
        <w:t>from at least</w:t>
      </w:r>
      <w:r w:rsidR="002C63E9" w:rsidRPr="00E953CE">
        <w:rPr>
          <w:rFonts w:ascii="Arial" w:hAnsi="Arial" w:cs="Arial"/>
          <w:sz w:val="24"/>
          <w:szCs w:val="24"/>
        </w:rPr>
        <w:t xml:space="preserve"> this </w:t>
      </w:r>
      <w:r w:rsidRPr="00E953CE">
        <w:rPr>
          <w:rFonts w:ascii="Arial" w:hAnsi="Arial" w:cs="Arial"/>
          <w:sz w:val="24"/>
          <w:szCs w:val="24"/>
        </w:rPr>
        <w:t>level</w:t>
      </w:r>
      <w:r w:rsidR="002C63E9" w:rsidRPr="00E953CE">
        <w:rPr>
          <w:rFonts w:ascii="Arial" w:hAnsi="Arial" w:cs="Arial"/>
          <w:sz w:val="24"/>
          <w:szCs w:val="24"/>
        </w:rPr>
        <w:t xml:space="preserve">, </w:t>
      </w:r>
      <w:r w:rsidR="006B7372" w:rsidRPr="00E953CE">
        <w:rPr>
          <w:rFonts w:ascii="Arial" w:hAnsi="Arial" w:cs="Arial"/>
          <w:sz w:val="24"/>
          <w:szCs w:val="24"/>
        </w:rPr>
        <w:t>is</w:t>
      </w:r>
      <w:r w:rsidRPr="00E953CE">
        <w:rPr>
          <w:rFonts w:ascii="Arial" w:hAnsi="Arial" w:cs="Arial"/>
          <w:sz w:val="24"/>
          <w:szCs w:val="24"/>
        </w:rPr>
        <w:t xml:space="preserve"> </w:t>
      </w:r>
      <w:r w:rsidR="00FB3B78" w:rsidRPr="00E953CE">
        <w:rPr>
          <w:rFonts w:ascii="Arial" w:hAnsi="Arial" w:cs="Arial"/>
          <w:sz w:val="24"/>
          <w:szCs w:val="24"/>
        </w:rPr>
        <w:t>maintained.</w:t>
      </w:r>
      <w:r w:rsidR="00160652" w:rsidRPr="00E953CE">
        <w:rPr>
          <w:rFonts w:ascii="Arial" w:hAnsi="Arial" w:cs="Arial"/>
          <w:sz w:val="24"/>
          <w:szCs w:val="24"/>
        </w:rPr>
        <w:t xml:space="preserve">    </w:t>
      </w:r>
      <w:r w:rsidR="00FB3B78" w:rsidRPr="00E953CE">
        <w:rPr>
          <w:rFonts w:ascii="Arial" w:hAnsi="Arial" w:cs="Arial"/>
          <w:sz w:val="24"/>
          <w:szCs w:val="24"/>
        </w:rPr>
        <w:t xml:space="preserve">  </w:t>
      </w:r>
    </w:p>
    <w:p w:rsidR="006B7372" w:rsidRPr="00E953CE" w:rsidRDefault="002A6D10" w:rsidP="007A6349">
      <w:pPr>
        <w:rPr>
          <w:rFonts w:ascii="Arial" w:hAnsi="Arial" w:cs="Arial"/>
          <w:sz w:val="24"/>
          <w:szCs w:val="24"/>
        </w:rPr>
      </w:pPr>
      <w:r w:rsidRPr="00E953CE">
        <w:rPr>
          <w:rFonts w:ascii="Arial" w:hAnsi="Arial" w:cs="Arial"/>
          <w:sz w:val="24"/>
          <w:szCs w:val="24"/>
        </w:rPr>
        <w:t>Assuming an apprentice will progress into the workforce it is necessary that his or her basic general education is complete. This includes general knowledge, language and literacy, citizenship, general scientific and technical knowledge and skills, mathematics and numeracy and learning skills (to equip them for progression). If this general education is achieved prior to apprenticeship then it need not be included again</w:t>
      </w:r>
      <w:r w:rsidR="00C549F9" w:rsidRPr="00E953CE">
        <w:rPr>
          <w:rFonts w:ascii="Arial" w:hAnsi="Arial" w:cs="Arial"/>
          <w:sz w:val="24"/>
          <w:szCs w:val="24"/>
        </w:rPr>
        <w:t xml:space="preserve"> in the apprenticeship</w:t>
      </w:r>
      <w:r w:rsidR="001325E5" w:rsidRPr="00E953CE">
        <w:rPr>
          <w:rFonts w:ascii="Arial" w:hAnsi="Arial" w:cs="Arial"/>
          <w:sz w:val="24"/>
          <w:szCs w:val="24"/>
        </w:rPr>
        <w:t xml:space="preserve"> programme</w:t>
      </w:r>
      <w:r w:rsidRPr="00E953CE">
        <w:rPr>
          <w:rFonts w:ascii="Arial" w:hAnsi="Arial" w:cs="Arial"/>
          <w:sz w:val="24"/>
          <w:szCs w:val="24"/>
        </w:rPr>
        <w:t xml:space="preserve">. If not then apprenticeship as a potentially terminal programme of education and training </w:t>
      </w:r>
      <w:r w:rsidR="001325E5" w:rsidRPr="00E953CE">
        <w:rPr>
          <w:rFonts w:ascii="Arial" w:hAnsi="Arial" w:cs="Arial"/>
          <w:sz w:val="24"/>
          <w:szCs w:val="24"/>
        </w:rPr>
        <w:t xml:space="preserve">must </w:t>
      </w:r>
      <w:r w:rsidR="006B7372" w:rsidRPr="00E953CE">
        <w:rPr>
          <w:rFonts w:ascii="Arial" w:hAnsi="Arial" w:cs="Arial"/>
          <w:sz w:val="24"/>
          <w:szCs w:val="24"/>
        </w:rPr>
        <w:t>include them as mandatory.  It is feasible, and maybe even opti</w:t>
      </w:r>
      <w:r w:rsidR="008B5B35" w:rsidRPr="00E953CE">
        <w:rPr>
          <w:rFonts w:ascii="Arial" w:hAnsi="Arial" w:cs="Arial"/>
          <w:sz w:val="24"/>
          <w:szCs w:val="24"/>
        </w:rPr>
        <w:t xml:space="preserve">mum to have multiple entry </w:t>
      </w:r>
      <w:r w:rsidR="006B7372" w:rsidRPr="00E953CE">
        <w:rPr>
          <w:rFonts w:ascii="Arial" w:hAnsi="Arial" w:cs="Arial"/>
          <w:sz w:val="24"/>
          <w:szCs w:val="24"/>
        </w:rPr>
        <w:t>point</w:t>
      </w:r>
      <w:r w:rsidR="008B5B35" w:rsidRPr="00E953CE">
        <w:rPr>
          <w:rFonts w:ascii="Arial" w:hAnsi="Arial" w:cs="Arial"/>
          <w:sz w:val="24"/>
          <w:szCs w:val="24"/>
        </w:rPr>
        <w:t>s</w:t>
      </w:r>
      <w:r w:rsidR="006B7372" w:rsidRPr="00E953CE">
        <w:rPr>
          <w:rFonts w:ascii="Arial" w:hAnsi="Arial" w:cs="Arial"/>
          <w:sz w:val="24"/>
          <w:szCs w:val="24"/>
        </w:rPr>
        <w:t xml:space="preserve"> </w:t>
      </w:r>
      <w:r w:rsidR="0034407B" w:rsidRPr="00E953CE">
        <w:rPr>
          <w:rFonts w:ascii="Arial" w:hAnsi="Arial" w:cs="Arial"/>
          <w:sz w:val="24"/>
          <w:szCs w:val="24"/>
        </w:rPr>
        <w:t xml:space="preserve">to an apprenticeship programme </w:t>
      </w:r>
      <w:r w:rsidR="006B7372" w:rsidRPr="00E953CE">
        <w:rPr>
          <w:rFonts w:ascii="Arial" w:hAnsi="Arial" w:cs="Arial"/>
          <w:sz w:val="24"/>
          <w:szCs w:val="24"/>
        </w:rPr>
        <w:t>depending on previous educational attainment.</w:t>
      </w:r>
    </w:p>
    <w:p w:rsidR="0034407B" w:rsidRPr="00E953CE" w:rsidRDefault="00F1041C" w:rsidP="007A6349">
      <w:pPr>
        <w:rPr>
          <w:rFonts w:ascii="Arial" w:hAnsi="Arial" w:cs="Arial"/>
          <w:sz w:val="24"/>
          <w:szCs w:val="24"/>
        </w:rPr>
      </w:pPr>
      <w:r w:rsidRPr="00E953CE">
        <w:rPr>
          <w:rFonts w:ascii="Arial" w:hAnsi="Arial" w:cs="Arial"/>
          <w:sz w:val="24"/>
          <w:szCs w:val="24"/>
        </w:rPr>
        <w:t xml:space="preserve">It is </w:t>
      </w:r>
      <w:r w:rsidR="001325E5" w:rsidRPr="00E953CE">
        <w:rPr>
          <w:rFonts w:ascii="Arial" w:hAnsi="Arial" w:cs="Arial"/>
          <w:sz w:val="24"/>
          <w:szCs w:val="24"/>
        </w:rPr>
        <w:t>p</w:t>
      </w:r>
      <w:r w:rsidRPr="00E953CE">
        <w:rPr>
          <w:rFonts w:ascii="Arial" w:hAnsi="Arial" w:cs="Arial"/>
          <w:sz w:val="24"/>
          <w:szCs w:val="24"/>
        </w:rPr>
        <w:t>ractice in a number of jurisdictions to facilitate access to apprenticeships to adult learners.  Particularly in the context of adults, i</w:t>
      </w:r>
      <w:r w:rsidR="005A2841" w:rsidRPr="00E953CE">
        <w:rPr>
          <w:rFonts w:ascii="Arial" w:hAnsi="Arial" w:cs="Arial"/>
          <w:sz w:val="24"/>
          <w:szCs w:val="24"/>
        </w:rPr>
        <w:t>t is</w:t>
      </w:r>
      <w:r w:rsidR="00A756A9" w:rsidRPr="00E953CE">
        <w:rPr>
          <w:rFonts w:ascii="Arial" w:hAnsi="Arial" w:cs="Arial"/>
          <w:sz w:val="24"/>
          <w:szCs w:val="24"/>
        </w:rPr>
        <w:t xml:space="preserve"> </w:t>
      </w:r>
      <w:r w:rsidR="005A2841" w:rsidRPr="00E953CE">
        <w:rPr>
          <w:rFonts w:ascii="Arial" w:hAnsi="Arial" w:cs="Arial"/>
          <w:sz w:val="24"/>
          <w:szCs w:val="24"/>
        </w:rPr>
        <w:t xml:space="preserve">important that </w:t>
      </w:r>
      <w:r w:rsidR="00C549F9" w:rsidRPr="00E953CE">
        <w:rPr>
          <w:rFonts w:ascii="Arial" w:hAnsi="Arial" w:cs="Arial"/>
          <w:sz w:val="24"/>
          <w:szCs w:val="24"/>
        </w:rPr>
        <w:t xml:space="preserve">due </w:t>
      </w:r>
      <w:r w:rsidR="005A2841" w:rsidRPr="00E953CE">
        <w:rPr>
          <w:rFonts w:ascii="Arial" w:hAnsi="Arial" w:cs="Arial"/>
          <w:sz w:val="24"/>
          <w:szCs w:val="24"/>
        </w:rPr>
        <w:t xml:space="preserve">recognition is given to </w:t>
      </w:r>
      <w:r w:rsidR="00C549F9" w:rsidRPr="00E953CE">
        <w:rPr>
          <w:rFonts w:ascii="Arial" w:hAnsi="Arial" w:cs="Arial"/>
          <w:sz w:val="24"/>
          <w:szCs w:val="24"/>
        </w:rPr>
        <w:t>prior learning</w:t>
      </w:r>
      <w:r w:rsidR="005A2841" w:rsidRPr="00E953CE">
        <w:rPr>
          <w:rFonts w:ascii="Arial" w:hAnsi="Arial" w:cs="Arial"/>
          <w:sz w:val="24"/>
          <w:szCs w:val="24"/>
        </w:rPr>
        <w:t xml:space="preserve"> includ</w:t>
      </w:r>
      <w:r w:rsidR="00C549F9" w:rsidRPr="00E953CE">
        <w:rPr>
          <w:rFonts w:ascii="Arial" w:hAnsi="Arial" w:cs="Arial"/>
          <w:sz w:val="24"/>
          <w:szCs w:val="24"/>
        </w:rPr>
        <w:t>ing</w:t>
      </w:r>
      <w:r w:rsidR="005A2841" w:rsidRPr="00E953CE">
        <w:rPr>
          <w:rFonts w:ascii="Arial" w:hAnsi="Arial" w:cs="Arial"/>
          <w:sz w:val="24"/>
          <w:szCs w:val="24"/>
        </w:rPr>
        <w:t xml:space="preserve"> certifi</w:t>
      </w:r>
      <w:r w:rsidR="00C549F9" w:rsidRPr="00E953CE">
        <w:rPr>
          <w:rFonts w:ascii="Arial" w:hAnsi="Arial" w:cs="Arial"/>
          <w:sz w:val="24"/>
          <w:szCs w:val="24"/>
        </w:rPr>
        <w:t>ed and</w:t>
      </w:r>
      <w:r w:rsidR="005A2841" w:rsidRPr="00E953CE">
        <w:rPr>
          <w:rFonts w:ascii="Arial" w:hAnsi="Arial" w:cs="Arial"/>
          <w:sz w:val="24"/>
          <w:szCs w:val="24"/>
        </w:rPr>
        <w:t xml:space="preserve"> non-certifi</w:t>
      </w:r>
      <w:r w:rsidR="00C549F9" w:rsidRPr="00E953CE">
        <w:rPr>
          <w:rFonts w:ascii="Arial" w:hAnsi="Arial" w:cs="Arial"/>
          <w:sz w:val="24"/>
          <w:szCs w:val="24"/>
        </w:rPr>
        <w:t>ed</w:t>
      </w:r>
      <w:r w:rsidR="005A2841" w:rsidRPr="00E953CE">
        <w:rPr>
          <w:rFonts w:ascii="Arial" w:hAnsi="Arial" w:cs="Arial"/>
          <w:sz w:val="24"/>
          <w:szCs w:val="24"/>
        </w:rPr>
        <w:t xml:space="preserve">. </w:t>
      </w:r>
      <w:r w:rsidR="00C549F9" w:rsidRPr="00E953CE">
        <w:rPr>
          <w:rFonts w:ascii="Arial" w:hAnsi="Arial" w:cs="Arial"/>
          <w:sz w:val="24"/>
          <w:szCs w:val="24"/>
        </w:rPr>
        <w:t>Education and training p</w:t>
      </w:r>
      <w:r w:rsidR="00A756A9" w:rsidRPr="00E953CE">
        <w:rPr>
          <w:rFonts w:ascii="Arial" w:hAnsi="Arial" w:cs="Arial"/>
          <w:sz w:val="24"/>
          <w:szCs w:val="24"/>
        </w:rPr>
        <w:t xml:space="preserve">roviders should have transparent, rigorous, fair and flexible systems in place to allow for the </w:t>
      </w:r>
      <w:r w:rsidR="00C549F9" w:rsidRPr="00E953CE">
        <w:rPr>
          <w:rFonts w:ascii="Arial" w:hAnsi="Arial" w:cs="Arial"/>
          <w:sz w:val="24"/>
          <w:szCs w:val="24"/>
        </w:rPr>
        <w:t xml:space="preserve">assessment and/or </w:t>
      </w:r>
      <w:r w:rsidR="00A756A9" w:rsidRPr="00E953CE">
        <w:rPr>
          <w:rFonts w:ascii="Arial" w:hAnsi="Arial" w:cs="Arial"/>
          <w:sz w:val="24"/>
          <w:szCs w:val="24"/>
        </w:rPr>
        <w:t>accreditation of prior experiential learning</w:t>
      </w:r>
      <w:r w:rsidR="00C549F9" w:rsidRPr="00E953CE">
        <w:rPr>
          <w:rFonts w:ascii="Arial" w:hAnsi="Arial" w:cs="Arial"/>
          <w:sz w:val="24"/>
          <w:szCs w:val="24"/>
        </w:rPr>
        <w:t xml:space="preserve"> for such purposes</w:t>
      </w:r>
      <w:r w:rsidR="00A756A9" w:rsidRPr="00E953CE">
        <w:rPr>
          <w:rFonts w:ascii="Arial" w:hAnsi="Arial" w:cs="Arial"/>
          <w:sz w:val="24"/>
          <w:szCs w:val="24"/>
        </w:rPr>
        <w:t xml:space="preserve">. This </w:t>
      </w:r>
      <w:r w:rsidR="00C549F9" w:rsidRPr="00E953CE">
        <w:rPr>
          <w:rFonts w:ascii="Arial" w:hAnsi="Arial" w:cs="Arial"/>
          <w:sz w:val="24"/>
          <w:szCs w:val="24"/>
        </w:rPr>
        <w:t xml:space="preserve">should </w:t>
      </w:r>
      <w:r w:rsidR="00A756A9" w:rsidRPr="00E953CE">
        <w:rPr>
          <w:rFonts w:ascii="Arial" w:hAnsi="Arial" w:cs="Arial"/>
          <w:sz w:val="24"/>
          <w:szCs w:val="24"/>
        </w:rPr>
        <w:t xml:space="preserve">apply both </w:t>
      </w:r>
      <w:r w:rsidR="00C549F9" w:rsidRPr="00E953CE">
        <w:rPr>
          <w:rFonts w:ascii="Arial" w:hAnsi="Arial" w:cs="Arial"/>
          <w:sz w:val="24"/>
          <w:szCs w:val="24"/>
        </w:rPr>
        <w:t xml:space="preserve">to access and to </w:t>
      </w:r>
      <w:r w:rsidR="00A756A9" w:rsidRPr="00E953CE">
        <w:rPr>
          <w:rFonts w:ascii="Arial" w:hAnsi="Arial" w:cs="Arial"/>
          <w:sz w:val="24"/>
          <w:szCs w:val="24"/>
        </w:rPr>
        <w:t>partial or total exemption of certain parts of the programme.</w:t>
      </w:r>
      <w:r w:rsidR="001325E5" w:rsidRPr="00E953CE">
        <w:rPr>
          <w:rFonts w:ascii="Arial" w:hAnsi="Arial" w:cs="Arial"/>
          <w:sz w:val="24"/>
          <w:szCs w:val="24"/>
        </w:rPr>
        <w:t xml:space="preserve"> </w:t>
      </w:r>
    </w:p>
    <w:p w:rsidR="009725CB" w:rsidRPr="00E953CE" w:rsidRDefault="001325E5" w:rsidP="007A6349">
      <w:pPr>
        <w:rPr>
          <w:rFonts w:ascii="Arial" w:hAnsi="Arial" w:cs="Arial"/>
          <w:sz w:val="24"/>
          <w:szCs w:val="24"/>
        </w:rPr>
      </w:pPr>
      <w:r w:rsidRPr="00E953CE">
        <w:rPr>
          <w:rFonts w:ascii="Arial" w:hAnsi="Arial" w:cs="Arial"/>
          <w:sz w:val="24"/>
          <w:szCs w:val="24"/>
        </w:rPr>
        <w:t>Apprenticeship</w:t>
      </w:r>
      <w:r w:rsidR="009725CB" w:rsidRPr="00E953CE">
        <w:rPr>
          <w:rFonts w:ascii="Arial" w:hAnsi="Arial" w:cs="Arial"/>
          <w:sz w:val="24"/>
          <w:szCs w:val="24"/>
        </w:rPr>
        <w:t xml:space="preserve"> programmes should also facilitate apprentices to transfer and progress to other programmes of education and training </w:t>
      </w:r>
      <w:r w:rsidRPr="00E953CE">
        <w:rPr>
          <w:rFonts w:ascii="Arial" w:hAnsi="Arial" w:cs="Arial"/>
          <w:sz w:val="24"/>
          <w:szCs w:val="24"/>
        </w:rPr>
        <w:t xml:space="preserve">from any articulation point within the apprenticeship programme </w:t>
      </w:r>
      <w:r w:rsidR="009725CB" w:rsidRPr="00E953CE">
        <w:rPr>
          <w:rFonts w:ascii="Arial" w:hAnsi="Arial" w:cs="Arial"/>
          <w:sz w:val="24"/>
          <w:szCs w:val="24"/>
        </w:rPr>
        <w:t xml:space="preserve">and have their learning </w:t>
      </w:r>
      <w:r w:rsidRPr="00E953CE">
        <w:rPr>
          <w:rFonts w:ascii="Arial" w:hAnsi="Arial" w:cs="Arial"/>
          <w:sz w:val="24"/>
          <w:szCs w:val="24"/>
        </w:rPr>
        <w:t xml:space="preserve">duly </w:t>
      </w:r>
      <w:r w:rsidR="009725CB" w:rsidRPr="00E953CE">
        <w:rPr>
          <w:rFonts w:ascii="Arial" w:hAnsi="Arial" w:cs="Arial"/>
          <w:sz w:val="24"/>
          <w:szCs w:val="24"/>
        </w:rPr>
        <w:t xml:space="preserve">recognised. </w:t>
      </w:r>
    </w:p>
    <w:p w:rsidR="00A961F7" w:rsidRPr="00C467EA" w:rsidRDefault="00EE7D24" w:rsidP="00990057">
      <w:pPr>
        <w:pStyle w:val="Heading2"/>
        <w:numPr>
          <w:ilvl w:val="0"/>
          <w:numId w:val="0"/>
        </w:numPr>
        <w:ind w:left="576" w:hanging="576"/>
        <w:rPr>
          <w:rFonts w:ascii="Georgia" w:hAnsi="Georgia" w:cs="Arial"/>
        </w:rPr>
      </w:pPr>
      <w:r w:rsidRPr="00C467EA">
        <w:rPr>
          <w:rFonts w:ascii="Georgia" w:hAnsi="Georgia" w:cs="Arial"/>
        </w:rPr>
        <w:t>O</w:t>
      </w:r>
      <w:r w:rsidR="0052175C" w:rsidRPr="00C467EA">
        <w:rPr>
          <w:rFonts w:ascii="Georgia" w:hAnsi="Georgia" w:cs="Arial"/>
        </w:rPr>
        <w:t>ccupational standards</w:t>
      </w:r>
      <w:r w:rsidR="00D6704A" w:rsidRPr="00C467EA">
        <w:rPr>
          <w:rFonts w:ascii="Georgia" w:hAnsi="Georgia" w:cs="Arial"/>
        </w:rPr>
        <w:br/>
      </w:r>
    </w:p>
    <w:p w:rsidR="00954DC5" w:rsidRPr="00E953CE" w:rsidRDefault="00954DC5" w:rsidP="007A6349">
      <w:pPr>
        <w:rPr>
          <w:rFonts w:ascii="Arial" w:hAnsi="Arial" w:cs="Arial"/>
          <w:sz w:val="24"/>
          <w:szCs w:val="24"/>
        </w:rPr>
      </w:pPr>
      <w:r w:rsidRPr="00E953CE">
        <w:rPr>
          <w:rFonts w:ascii="Arial" w:hAnsi="Arial" w:cs="Arial"/>
          <w:sz w:val="24"/>
          <w:szCs w:val="24"/>
        </w:rPr>
        <w:t xml:space="preserve">QQI’s concept paper </w:t>
      </w:r>
      <w:r w:rsidR="002B3F1F" w:rsidRPr="00E953CE">
        <w:rPr>
          <w:rFonts w:ascii="Arial" w:hAnsi="Arial" w:cs="Arial"/>
          <w:sz w:val="24"/>
          <w:szCs w:val="24"/>
        </w:rPr>
        <w:t>on the qualifications system</w:t>
      </w:r>
      <w:r w:rsidR="00BA23A0" w:rsidRPr="00E953CE">
        <w:rPr>
          <w:rStyle w:val="FootnoteReference"/>
          <w:rFonts w:ascii="Arial" w:hAnsi="Arial" w:cs="Arial"/>
          <w:sz w:val="24"/>
          <w:szCs w:val="24"/>
        </w:rPr>
        <w:footnoteReference w:id="9"/>
      </w:r>
      <w:r w:rsidR="002B3F1F" w:rsidRPr="00E953CE">
        <w:rPr>
          <w:rFonts w:ascii="Arial" w:hAnsi="Arial" w:cs="Arial"/>
          <w:sz w:val="24"/>
          <w:szCs w:val="24"/>
        </w:rPr>
        <w:t xml:space="preserve"> </w:t>
      </w:r>
      <w:r w:rsidRPr="00E953CE">
        <w:rPr>
          <w:rFonts w:ascii="Arial" w:hAnsi="Arial" w:cs="Arial"/>
          <w:sz w:val="24"/>
          <w:szCs w:val="24"/>
        </w:rPr>
        <w:t>and its Green paper on Awards and Standards</w:t>
      </w:r>
      <w:r w:rsidR="00BA23A0" w:rsidRPr="00E953CE">
        <w:rPr>
          <w:rStyle w:val="FootnoteReference"/>
          <w:rFonts w:ascii="Arial" w:hAnsi="Arial" w:cs="Arial"/>
          <w:sz w:val="24"/>
          <w:szCs w:val="24"/>
        </w:rPr>
        <w:footnoteReference w:id="10"/>
      </w:r>
      <w:r w:rsidRPr="00E953CE">
        <w:rPr>
          <w:rFonts w:ascii="Arial" w:hAnsi="Arial" w:cs="Arial"/>
          <w:sz w:val="24"/>
          <w:szCs w:val="24"/>
        </w:rPr>
        <w:t xml:space="preserve"> distinguish between occupational standards and educational standards and point to the dearth of occupational standards in Ireland. </w:t>
      </w:r>
    </w:p>
    <w:p w:rsidR="008203D7" w:rsidRPr="00E953CE" w:rsidRDefault="005E0B3A" w:rsidP="007A6349">
      <w:pPr>
        <w:rPr>
          <w:rFonts w:ascii="Arial" w:hAnsi="Arial" w:cs="Arial"/>
          <w:b/>
          <w:sz w:val="24"/>
          <w:szCs w:val="24"/>
        </w:rPr>
      </w:pPr>
      <w:r w:rsidRPr="00E953CE">
        <w:rPr>
          <w:rFonts w:ascii="Arial" w:hAnsi="Arial" w:cs="Arial"/>
          <w:sz w:val="24"/>
          <w:szCs w:val="24"/>
        </w:rPr>
        <w:t xml:space="preserve">Occupational standards are the responsibility and concern of employers, regulators, professional recognition bodies and occupational associations.  They tend to be more specific than educational standards.  As outlined in </w:t>
      </w:r>
      <w:r w:rsidR="008B5B35" w:rsidRPr="00E953CE">
        <w:rPr>
          <w:rFonts w:ascii="Arial" w:hAnsi="Arial" w:cs="Arial"/>
          <w:sz w:val="24"/>
          <w:szCs w:val="24"/>
        </w:rPr>
        <w:t xml:space="preserve">the </w:t>
      </w:r>
      <w:r w:rsidR="006B7372" w:rsidRPr="00E953CE">
        <w:rPr>
          <w:rFonts w:ascii="Arial" w:hAnsi="Arial" w:cs="Arial"/>
          <w:sz w:val="24"/>
          <w:szCs w:val="24"/>
        </w:rPr>
        <w:t>above papers</w:t>
      </w:r>
      <w:r w:rsidR="00661852" w:rsidRPr="00E953CE">
        <w:rPr>
          <w:rFonts w:ascii="Arial" w:hAnsi="Arial" w:cs="Arial"/>
          <w:sz w:val="24"/>
          <w:szCs w:val="24"/>
        </w:rPr>
        <w:t xml:space="preserve"> a new, </w:t>
      </w:r>
      <w:r w:rsidRPr="00E953CE">
        <w:rPr>
          <w:rFonts w:ascii="Arial" w:hAnsi="Arial" w:cs="Arial"/>
          <w:sz w:val="24"/>
          <w:szCs w:val="24"/>
        </w:rPr>
        <w:t xml:space="preserve">more coherent </w:t>
      </w:r>
      <w:r w:rsidR="00661852" w:rsidRPr="00E953CE">
        <w:rPr>
          <w:rFonts w:ascii="Arial" w:hAnsi="Arial" w:cs="Arial"/>
          <w:sz w:val="24"/>
          <w:szCs w:val="24"/>
        </w:rPr>
        <w:t xml:space="preserve">and effective </w:t>
      </w:r>
      <w:r w:rsidRPr="00E953CE">
        <w:rPr>
          <w:rFonts w:ascii="Arial" w:hAnsi="Arial" w:cs="Arial"/>
          <w:sz w:val="24"/>
          <w:szCs w:val="24"/>
        </w:rPr>
        <w:t xml:space="preserve">approach to </w:t>
      </w:r>
      <w:r w:rsidR="00661852" w:rsidRPr="00E953CE">
        <w:rPr>
          <w:rFonts w:ascii="Arial" w:hAnsi="Arial" w:cs="Arial"/>
          <w:sz w:val="24"/>
          <w:szCs w:val="24"/>
        </w:rPr>
        <w:t xml:space="preserve">organising occupational standards </w:t>
      </w:r>
      <w:r w:rsidR="009C121B" w:rsidRPr="00E953CE">
        <w:rPr>
          <w:rFonts w:ascii="Arial" w:hAnsi="Arial" w:cs="Arial"/>
          <w:sz w:val="24"/>
          <w:szCs w:val="24"/>
        </w:rPr>
        <w:t xml:space="preserve">in Ireland </w:t>
      </w:r>
      <w:r w:rsidR="00661852" w:rsidRPr="00E953CE">
        <w:rPr>
          <w:rFonts w:ascii="Arial" w:hAnsi="Arial" w:cs="Arial"/>
          <w:sz w:val="24"/>
          <w:szCs w:val="24"/>
        </w:rPr>
        <w:t>is warranted</w:t>
      </w:r>
      <w:r w:rsidRPr="00E953CE">
        <w:rPr>
          <w:rFonts w:ascii="Arial" w:hAnsi="Arial" w:cs="Arial"/>
          <w:sz w:val="24"/>
          <w:szCs w:val="24"/>
        </w:rPr>
        <w:t xml:space="preserve">.  </w:t>
      </w:r>
      <w:r w:rsidR="00605DD0" w:rsidRPr="00E953CE">
        <w:rPr>
          <w:rFonts w:ascii="Arial" w:hAnsi="Arial" w:cs="Arial"/>
          <w:sz w:val="24"/>
          <w:szCs w:val="24"/>
        </w:rPr>
        <w:t xml:space="preserve">Apprenticeship is one of the few areas where Ireland has </w:t>
      </w:r>
      <w:r w:rsidR="00605DD0" w:rsidRPr="00E953CE">
        <w:rPr>
          <w:rFonts w:ascii="Arial" w:hAnsi="Arial" w:cs="Arial"/>
          <w:i/>
          <w:sz w:val="24"/>
          <w:szCs w:val="24"/>
        </w:rPr>
        <w:t>de facto</w:t>
      </w:r>
      <w:r w:rsidR="00605DD0" w:rsidRPr="00E953CE">
        <w:rPr>
          <w:rFonts w:ascii="Arial" w:hAnsi="Arial" w:cs="Arial"/>
          <w:sz w:val="24"/>
          <w:szCs w:val="24"/>
        </w:rPr>
        <w:t xml:space="preserve"> occupational standards and a formal, organised, infrastructure in which they can be developed and/or recognised.</w:t>
      </w:r>
      <w:r w:rsidR="00496E7D" w:rsidRPr="00E953CE">
        <w:rPr>
          <w:rFonts w:ascii="Arial" w:hAnsi="Arial" w:cs="Arial"/>
          <w:sz w:val="24"/>
          <w:szCs w:val="24"/>
        </w:rPr>
        <w:t xml:space="preserve">  </w:t>
      </w:r>
      <w:r w:rsidR="003F17C9" w:rsidRPr="00E953CE">
        <w:rPr>
          <w:rFonts w:ascii="Arial" w:hAnsi="Arial" w:cs="Arial"/>
          <w:sz w:val="24"/>
          <w:szCs w:val="24"/>
        </w:rPr>
        <w:t xml:space="preserve">However, </w:t>
      </w:r>
      <w:r w:rsidR="001C6AA9" w:rsidRPr="00E953CE">
        <w:rPr>
          <w:rFonts w:ascii="Arial" w:hAnsi="Arial" w:cs="Arial"/>
          <w:sz w:val="24"/>
          <w:szCs w:val="24"/>
        </w:rPr>
        <w:t xml:space="preserve">Ireland is a relatively </w:t>
      </w:r>
      <w:r w:rsidR="00605DD0" w:rsidRPr="00E953CE">
        <w:rPr>
          <w:rFonts w:ascii="Arial" w:hAnsi="Arial" w:cs="Arial"/>
          <w:sz w:val="24"/>
          <w:szCs w:val="24"/>
        </w:rPr>
        <w:t>small</w:t>
      </w:r>
      <w:r w:rsidR="001C6AA9" w:rsidRPr="00E953CE">
        <w:rPr>
          <w:rFonts w:ascii="Arial" w:hAnsi="Arial" w:cs="Arial"/>
          <w:sz w:val="24"/>
          <w:szCs w:val="24"/>
        </w:rPr>
        <w:t xml:space="preserve"> country, </w:t>
      </w:r>
      <w:r w:rsidR="003F17C9" w:rsidRPr="00E953CE">
        <w:rPr>
          <w:rFonts w:ascii="Arial" w:hAnsi="Arial" w:cs="Arial"/>
          <w:sz w:val="24"/>
          <w:szCs w:val="24"/>
        </w:rPr>
        <w:lastRenderedPageBreak/>
        <w:t xml:space="preserve">and it could be argued </w:t>
      </w:r>
      <w:r w:rsidR="001C6AA9" w:rsidRPr="00E953CE">
        <w:rPr>
          <w:rFonts w:ascii="Arial" w:hAnsi="Arial" w:cs="Arial"/>
          <w:sz w:val="24"/>
          <w:szCs w:val="24"/>
        </w:rPr>
        <w:t xml:space="preserve">that this precludes the establishment of infrastructure that would be useful in a larger country. </w:t>
      </w:r>
      <w:r w:rsidR="00145243" w:rsidRPr="00E953CE">
        <w:rPr>
          <w:rFonts w:ascii="Arial" w:hAnsi="Arial" w:cs="Arial"/>
          <w:sz w:val="24"/>
          <w:szCs w:val="24"/>
        </w:rPr>
        <w:t xml:space="preserve"> On the other hand the world is becoming more connected—virtual networks and communities thrive in some fields. Some quali</w:t>
      </w:r>
      <w:r w:rsidR="009C121B" w:rsidRPr="00E953CE">
        <w:rPr>
          <w:rFonts w:ascii="Arial" w:hAnsi="Arial" w:cs="Arial"/>
          <w:sz w:val="24"/>
          <w:szCs w:val="24"/>
        </w:rPr>
        <w:t>fications already transcend bor</w:t>
      </w:r>
      <w:r w:rsidR="00145243" w:rsidRPr="00E953CE">
        <w:rPr>
          <w:rFonts w:ascii="Arial" w:hAnsi="Arial" w:cs="Arial"/>
          <w:sz w:val="24"/>
          <w:szCs w:val="24"/>
        </w:rPr>
        <w:t>ders notably the IT industry ‘Vendor Qualifications’ of Microsoft, CISCO and others. Communitie</w:t>
      </w:r>
      <w:r w:rsidR="009C121B" w:rsidRPr="00E953CE">
        <w:rPr>
          <w:rFonts w:ascii="Arial" w:hAnsi="Arial" w:cs="Arial"/>
          <w:sz w:val="24"/>
          <w:szCs w:val="24"/>
        </w:rPr>
        <w:t>s of practice can also cross bo</w:t>
      </w:r>
      <w:r w:rsidR="00145243" w:rsidRPr="00E953CE">
        <w:rPr>
          <w:rFonts w:ascii="Arial" w:hAnsi="Arial" w:cs="Arial"/>
          <w:sz w:val="24"/>
          <w:szCs w:val="24"/>
        </w:rPr>
        <w:t xml:space="preserve">rders—this is </w:t>
      </w:r>
      <w:r w:rsidR="00145243" w:rsidRPr="00E953CE">
        <w:rPr>
          <w:rFonts w:ascii="Arial" w:hAnsi="Arial" w:cs="Arial"/>
          <w:i/>
          <w:sz w:val="24"/>
          <w:szCs w:val="24"/>
        </w:rPr>
        <w:t>de rigueur</w:t>
      </w:r>
      <w:r w:rsidR="00145243" w:rsidRPr="00E953CE">
        <w:rPr>
          <w:rFonts w:ascii="Arial" w:hAnsi="Arial" w:cs="Arial"/>
          <w:sz w:val="24"/>
          <w:szCs w:val="24"/>
        </w:rPr>
        <w:t xml:space="preserve"> in sciences and the professions and increasingly feasible in other areas. These observations motivate the conclusion that Ireland can and should look outside its territory for occupational standards and for connection with international communities of practice where it lacks the resources at home and needs to build capacity. </w:t>
      </w:r>
    </w:p>
    <w:p w:rsidR="008203D7" w:rsidRPr="00C467EA" w:rsidRDefault="008203D7" w:rsidP="00990057">
      <w:pPr>
        <w:pStyle w:val="Heading2"/>
        <w:numPr>
          <w:ilvl w:val="0"/>
          <w:numId w:val="0"/>
        </w:numPr>
        <w:ind w:left="576" w:hanging="576"/>
        <w:rPr>
          <w:rFonts w:ascii="Georgia" w:hAnsi="Georgia" w:cs="Arial"/>
        </w:rPr>
      </w:pPr>
      <w:r w:rsidRPr="00C467EA">
        <w:rPr>
          <w:rFonts w:ascii="Georgia" w:hAnsi="Georgia" w:cs="Arial"/>
        </w:rPr>
        <w:t>Assessment</w:t>
      </w:r>
      <w:r w:rsidR="00D6704A" w:rsidRPr="00C467EA">
        <w:rPr>
          <w:rFonts w:ascii="Georgia" w:hAnsi="Georgia" w:cs="Arial"/>
        </w:rPr>
        <w:br/>
      </w:r>
    </w:p>
    <w:p w:rsidR="00A771F2" w:rsidRPr="00E953CE" w:rsidRDefault="004E652F" w:rsidP="007A6349">
      <w:pPr>
        <w:rPr>
          <w:rFonts w:ascii="Arial" w:hAnsi="Arial" w:cs="Arial"/>
          <w:sz w:val="24"/>
          <w:szCs w:val="24"/>
        </w:rPr>
      </w:pPr>
      <w:r w:rsidRPr="00E953CE">
        <w:rPr>
          <w:rFonts w:ascii="Arial" w:hAnsi="Arial" w:cs="Arial"/>
          <w:sz w:val="24"/>
          <w:szCs w:val="24"/>
        </w:rPr>
        <w:t xml:space="preserve">However </w:t>
      </w:r>
      <w:r w:rsidR="00A771F2" w:rsidRPr="00E953CE">
        <w:rPr>
          <w:rFonts w:ascii="Arial" w:hAnsi="Arial" w:cs="Arial"/>
          <w:sz w:val="24"/>
          <w:szCs w:val="24"/>
        </w:rPr>
        <w:t>apprenticeships are organised it is critically important that assessment methods are valid and reliable. In principle, a</w:t>
      </w:r>
      <w:r w:rsidR="005B3559" w:rsidRPr="00E953CE">
        <w:rPr>
          <w:rFonts w:ascii="Arial" w:hAnsi="Arial" w:cs="Arial"/>
          <w:sz w:val="24"/>
          <w:szCs w:val="24"/>
        </w:rPr>
        <w:t>ssessment can be organised on a central or distributed basis.  There are inherent risks in both, particularly the latter</w:t>
      </w:r>
      <w:r w:rsidR="00A771F2" w:rsidRPr="00E953CE">
        <w:rPr>
          <w:rFonts w:ascii="Arial" w:hAnsi="Arial" w:cs="Arial"/>
          <w:sz w:val="24"/>
          <w:szCs w:val="24"/>
        </w:rPr>
        <w:t xml:space="preserve"> which need mechanisms to ensure national consistency.  </w:t>
      </w:r>
    </w:p>
    <w:p w:rsidR="008203D7" w:rsidRPr="00E953CE" w:rsidRDefault="00A771F2" w:rsidP="007A6349">
      <w:pPr>
        <w:rPr>
          <w:rFonts w:ascii="Arial" w:hAnsi="Arial" w:cs="Arial"/>
          <w:sz w:val="24"/>
          <w:szCs w:val="24"/>
        </w:rPr>
      </w:pPr>
      <w:r w:rsidRPr="00E953CE">
        <w:rPr>
          <w:rFonts w:ascii="Arial" w:hAnsi="Arial" w:cs="Arial"/>
          <w:sz w:val="24"/>
          <w:szCs w:val="24"/>
        </w:rPr>
        <w:t>It is</w:t>
      </w:r>
      <w:r w:rsidR="005B3559" w:rsidRPr="00E953CE">
        <w:rPr>
          <w:rFonts w:ascii="Arial" w:hAnsi="Arial" w:cs="Arial"/>
          <w:sz w:val="24"/>
          <w:szCs w:val="24"/>
        </w:rPr>
        <w:t xml:space="preserve"> </w:t>
      </w:r>
      <w:r w:rsidRPr="00E953CE">
        <w:rPr>
          <w:rFonts w:ascii="Arial" w:hAnsi="Arial" w:cs="Arial"/>
          <w:sz w:val="24"/>
          <w:szCs w:val="24"/>
        </w:rPr>
        <w:t>critical</w:t>
      </w:r>
      <w:r w:rsidR="005B3559" w:rsidRPr="00E953CE">
        <w:rPr>
          <w:rFonts w:ascii="Arial" w:hAnsi="Arial" w:cs="Arial"/>
          <w:sz w:val="24"/>
          <w:szCs w:val="24"/>
        </w:rPr>
        <w:t xml:space="preserve"> that relevant and appropriate structures are</w:t>
      </w:r>
      <w:r w:rsidR="00CA6796" w:rsidRPr="00E953CE">
        <w:rPr>
          <w:rFonts w:ascii="Arial" w:hAnsi="Arial" w:cs="Arial"/>
          <w:sz w:val="24"/>
          <w:szCs w:val="24"/>
        </w:rPr>
        <w:t xml:space="preserve"> put</w:t>
      </w:r>
      <w:r w:rsidR="005B3559" w:rsidRPr="00E953CE">
        <w:rPr>
          <w:rFonts w:ascii="Arial" w:hAnsi="Arial" w:cs="Arial"/>
          <w:sz w:val="24"/>
          <w:szCs w:val="24"/>
        </w:rPr>
        <w:t xml:space="preserve"> in place to ensure consistency </w:t>
      </w:r>
      <w:r w:rsidR="0083768D" w:rsidRPr="00E953CE">
        <w:rPr>
          <w:rFonts w:ascii="Arial" w:hAnsi="Arial" w:cs="Arial"/>
          <w:sz w:val="24"/>
          <w:szCs w:val="24"/>
        </w:rPr>
        <w:t xml:space="preserve">within and across </w:t>
      </w:r>
      <w:r w:rsidRPr="00E953CE">
        <w:rPr>
          <w:rFonts w:ascii="Arial" w:hAnsi="Arial" w:cs="Arial"/>
          <w:sz w:val="24"/>
          <w:szCs w:val="24"/>
        </w:rPr>
        <w:t xml:space="preserve">education and training </w:t>
      </w:r>
      <w:r w:rsidR="0083768D" w:rsidRPr="00E953CE">
        <w:rPr>
          <w:rFonts w:ascii="Arial" w:hAnsi="Arial" w:cs="Arial"/>
          <w:sz w:val="24"/>
          <w:szCs w:val="24"/>
        </w:rPr>
        <w:t>providers</w:t>
      </w:r>
      <w:r w:rsidRPr="00E953CE">
        <w:rPr>
          <w:rFonts w:ascii="Arial" w:hAnsi="Arial" w:cs="Arial"/>
          <w:sz w:val="24"/>
          <w:szCs w:val="24"/>
        </w:rPr>
        <w:t xml:space="preserve"> including employers</w:t>
      </w:r>
      <w:r w:rsidR="0083768D" w:rsidRPr="00E953CE">
        <w:rPr>
          <w:rFonts w:ascii="Arial" w:hAnsi="Arial" w:cs="Arial"/>
          <w:sz w:val="24"/>
          <w:szCs w:val="24"/>
        </w:rPr>
        <w:t>.</w:t>
      </w:r>
      <w:r w:rsidRPr="00E953CE">
        <w:rPr>
          <w:rFonts w:ascii="Arial" w:hAnsi="Arial" w:cs="Arial"/>
          <w:sz w:val="24"/>
          <w:szCs w:val="24"/>
        </w:rPr>
        <w:t xml:space="preserve"> Conflicts of interests are among the challenges that have to be tackled.</w:t>
      </w:r>
      <w:r w:rsidR="0083768D" w:rsidRPr="00E953CE">
        <w:rPr>
          <w:rFonts w:ascii="Arial" w:hAnsi="Arial" w:cs="Arial"/>
          <w:sz w:val="24"/>
          <w:szCs w:val="24"/>
        </w:rPr>
        <w:t xml:space="preserve">  </w:t>
      </w:r>
      <w:r w:rsidRPr="00E953CE">
        <w:rPr>
          <w:rFonts w:ascii="Arial" w:hAnsi="Arial" w:cs="Arial"/>
          <w:sz w:val="24"/>
          <w:szCs w:val="24"/>
        </w:rPr>
        <w:t>Without good assessment</w:t>
      </w:r>
      <w:r w:rsidR="00EE7D24" w:rsidRPr="00E953CE">
        <w:rPr>
          <w:rFonts w:ascii="Arial" w:hAnsi="Arial" w:cs="Arial"/>
          <w:sz w:val="24"/>
          <w:szCs w:val="24"/>
        </w:rPr>
        <w:t>,</w:t>
      </w:r>
      <w:r w:rsidRPr="00E953CE">
        <w:rPr>
          <w:rFonts w:ascii="Arial" w:hAnsi="Arial" w:cs="Arial"/>
          <w:sz w:val="24"/>
          <w:szCs w:val="24"/>
        </w:rPr>
        <w:t xml:space="preserve"> </w:t>
      </w:r>
      <w:r w:rsidR="0083768D" w:rsidRPr="00E953CE">
        <w:rPr>
          <w:rFonts w:ascii="Arial" w:hAnsi="Arial" w:cs="Arial"/>
          <w:sz w:val="24"/>
          <w:szCs w:val="24"/>
        </w:rPr>
        <w:t>standards will fall</w:t>
      </w:r>
      <w:r w:rsidRPr="00E953CE">
        <w:rPr>
          <w:rFonts w:ascii="Arial" w:hAnsi="Arial" w:cs="Arial"/>
          <w:sz w:val="24"/>
          <w:szCs w:val="24"/>
        </w:rPr>
        <w:t xml:space="preserve"> inexorably</w:t>
      </w:r>
      <w:r w:rsidR="0034407B" w:rsidRPr="00E953CE">
        <w:rPr>
          <w:rFonts w:ascii="Arial" w:hAnsi="Arial" w:cs="Arial"/>
          <w:sz w:val="24"/>
          <w:szCs w:val="24"/>
        </w:rPr>
        <w:t xml:space="preserve"> and the qualification</w:t>
      </w:r>
      <w:r w:rsidR="00EE7D24" w:rsidRPr="00E953CE">
        <w:rPr>
          <w:rFonts w:ascii="Arial" w:hAnsi="Arial" w:cs="Arial"/>
          <w:sz w:val="24"/>
          <w:szCs w:val="24"/>
        </w:rPr>
        <w:t>s</w:t>
      </w:r>
      <w:r w:rsidR="0034407B" w:rsidRPr="00E953CE">
        <w:rPr>
          <w:rFonts w:ascii="Arial" w:hAnsi="Arial" w:cs="Arial"/>
          <w:sz w:val="24"/>
          <w:szCs w:val="24"/>
        </w:rPr>
        <w:t xml:space="preserve"> will be undermined.</w:t>
      </w:r>
    </w:p>
    <w:p w:rsidR="00440EC3" w:rsidRPr="00C467EA" w:rsidRDefault="008203D7" w:rsidP="007A6349">
      <w:pPr>
        <w:pStyle w:val="Heading1"/>
        <w:rPr>
          <w:rFonts w:ascii="Georgia" w:hAnsi="Georgia" w:cs="Arial"/>
        </w:rPr>
      </w:pPr>
      <w:r w:rsidRPr="00C467EA">
        <w:rPr>
          <w:rFonts w:ascii="Georgia" w:hAnsi="Georgia" w:cs="Arial"/>
        </w:rPr>
        <w:t>Closing comments</w:t>
      </w:r>
      <w:r w:rsidR="00D6704A" w:rsidRPr="00C467EA">
        <w:rPr>
          <w:rFonts w:ascii="Georgia" w:hAnsi="Georgia" w:cs="Arial"/>
        </w:rPr>
        <w:br/>
      </w:r>
    </w:p>
    <w:p w:rsidR="002A6D10" w:rsidRPr="00E953CE" w:rsidRDefault="002A6D10" w:rsidP="007A6349">
      <w:pPr>
        <w:rPr>
          <w:rFonts w:ascii="Arial" w:hAnsi="Arial" w:cs="Arial"/>
          <w:sz w:val="24"/>
          <w:szCs w:val="24"/>
        </w:rPr>
      </w:pPr>
      <w:r w:rsidRPr="00E953CE">
        <w:rPr>
          <w:rFonts w:ascii="Arial" w:hAnsi="Arial" w:cs="Arial"/>
          <w:sz w:val="24"/>
          <w:szCs w:val="24"/>
        </w:rPr>
        <w:t xml:space="preserve">Stimulating the kind of </w:t>
      </w:r>
      <w:r w:rsidR="00AF0F21" w:rsidRPr="00E953CE">
        <w:rPr>
          <w:rFonts w:ascii="Arial" w:hAnsi="Arial" w:cs="Arial"/>
          <w:sz w:val="24"/>
          <w:szCs w:val="24"/>
        </w:rPr>
        <w:t xml:space="preserve">transformation </w:t>
      </w:r>
      <w:r w:rsidR="00AB4B59" w:rsidRPr="00E953CE">
        <w:rPr>
          <w:rFonts w:ascii="Arial" w:hAnsi="Arial" w:cs="Arial"/>
          <w:sz w:val="24"/>
          <w:szCs w:val="24"/>
        </w:rPr>
        <w:t xml:space="preserve">needed </w:t>
      </w:r>
      <w:r w:rsidRPr="00E953CE">
        <w:rPr>
          <w:rFonts w:ascii="Arial" w:hAnsi="Arial" w:cs="Arial"/>
          <w:sz w:val="24"/>
          <w:szCs w:val="24"/>
        </w:rPr>
        <w:t xml:space="preserve">will require change in knowledge, skill and competences (including attitudes) among teachers, employers, regulators, legislators, parents, learners, occupational practitioner associations among others. </w:t>
      </w:r>
    </w:p>
    <w:p w:rsidR="001D6DF3" w:rsidRPr="00E953CE" w:rsidRDefault="001D6DF3" w:rsidP="001D6DF3">
      <w:pPr>
        <w:rPr>
          <w:rFonts w:ascii="Arial" w:hAnsi="Arial" w:cs="Arial"/>
          <w:sz w:val="24"/>
          <w:szCs w:val="24"/>
        </w:rPr>
      </w:pPr>
      <w:r w:rsidRPr="00E953CE">
        <w:rPr>
          <w:rFonts w:ascii="Arial" w:hAnsi="Arial" w:cs="Arial"/>
          <w:sz w:val="24"/>
          <w:szCs w:val="24"/>
        </w:rPr>
        <w:t>QQI can help facilitate change through the provision (and endorsement) of tools for the recognition of qualifications, through its NFQ standards and guidance (including if required the development of new and innovative award types) and through its quality assurance of national and transnational provision of education and training including collaborative provision.</w:t>
      </w:r>
    </w:p>
    <w:p w:rsidR="0028416C" w:rsidRPr="00E953CE" w:rsidRDefault="000E43EC" w:rsidP="00A01FEA">
      <w:pPr>
        <w:rPr>
          <w:rFonts w:ascii="Arial" w:hAnsi="Arial" w:cs="Arial"/>
          <w:sz w:val="24"/>
          <w:szCs w:val="24"/>
        </w:rPr>
      </w:pPr>
      <w:r w:rsidRPr="00E953CE">
        <w:rPr>
          <w:rFonts w:ascii="Arial" w:hAnsi="Arial" w:cs="Arial"/>
          <w:sz w:val="24"/>
          <w:szCs w:val="24"/>
        </w:rPr>
        <w:t xml:space="preserve">The QQI executive looks </w:t>
      </w:r>
      <w:r w:rsidR="006539EA" w:rsidRPr="00E953CE">
        <w:rPr>
          <w:rFonts w:ascii="Arial" w:hAnsi="Arial" w:cs="Arial"/>
          <w:sz w:val="24"/>
          <w:szCs w:val="24"/>
        </w:rPr>
        <w:t>forward to working with the Department of Education and Skills</w:t>
      </w:r>
      <w:r w:rsidR="00382423" w:rsidRPr="00E953CE">
        <w:rPr>
          <w:rFonts w:ascii="Arial" w:hAnsi="Arial" w:cs="Arial"/>
          <w:sz w:val="24"/>
          <w:szCs w:val="24"/>
        </w:rPr>
        <w:t xml:space="preserve"> </w:t>
      </w:r>
      <w:r w:rsidR="006539EA" w:rsidRPr="00E953CE">
        <w:rPr>
          <w:rFonts w:ascii="Arial" w:hAnsi="Arial" w:cs="Arial"/>
          <w:sz w:val="24"/>
          <w:szCs w:val="24"/>
        </w:rPr>
        <w:t xml:space="preserve">and </w:t>
      </w:r>
      <w:r w:rsidR="00382423" w:rsidRPr="00E953CE">
        <w:rPr>
          <w:rFonts w:ascii="Arial" w:hAnsi="Arial" w:cs="Arial"/>
          <w:sz w:val="24"/>
          <w:szCs w:val="24"/>
        </w:rPr>
        <w:t xml:space="preserve">other </w:t>
      </w:r>
      <w:r w:rsidR="0034407B" w:rsidRPr="00E953CE">
        <w:rPr>
          <w:rFonts w:ascii="Arial" w:hAnsi="Arial" w:cs="Arial"/>
          <w:sz w:val="24"/>
          <w:szCs w:val="24"/>
        </w:rPr>
        <w:t>stakeholders</w:t>
      </w:r>
      <w:r w:rsidRPr="00E953CE">
        <w:rPr>
          <w:rFonts w:ascii="Arial" w:hAnsi="Arial" w:cs="Arial"/>
          <w:sz w:val="24"/>
          <w:szCs w:val="24"/>
        </w:rPr>
        <w:t xml:space="preserve"> to further elaborate on the</w:t>
      </w:r>
      <w:r w:rsidR="0034407B" w:rsidRPr="00E953CE">
        <w:rPr>
          <w:rFonts w:ascii="Arial" w:hAnsi="Arial" w:cs="Arial"/>
          <w:sz w:val="24"/>
          <w:szCs w:val="24"/>
        </w:rPr>
        <w:t xml:space="preserve"> issues raised in this response.</w:t>
      </w:r>
    </w:p>
    <w:p w:rsidR="0028416C" w:rsidRPr="00E953CE" w:rsidRDefault="0028416C">
      <w:pPr>
        <w:rPr>
          <w:rFonts w:ascii="Arial" w:hAnsi="Arial" w:cs="Arial"/>
          <w:sz w:val="24"/>
          <w:szCs w:val="24"/>
        </w:rPr>
      </w:pPr>
    </w:p>
    <w:sectPr w:rsidR="0028416C" w:rsidRPr="00E953C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BB" w:rsidRDefault="000912BB" w:rsidP="0011333F">
      <w:pPr>
        <w:spacing w:after="0" w:line="240" w:lineRule="auto"/>
      </w:pPr>
      <w:r>
        <w:separator/>
      </w:r>
    </w:p>
  </w:endnote>
  <w:endnote w:type="continuationSeparator" w:id="0">
    <w:p w:rsidR="000912BB" w:rsidRDefault="000912BB" w:rsidP="0011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177047"/>
      <w:docPartObj>
        <w:docPartGallery w:val="Page Numbers (Bottom of Page)"/>
        <w:docPartUnique/>
      </w:docPartObj>
    </w:sdtPr>
    <w:sdtEndPr>
      <w:rPr>
        <w:noProof/>
      </w:rPr>
    </w:sdtEndPr>
    <w:sdtContent>
      <w:p w:rsidR="00B45473" w:rsidRDefault="00B45473">
        <w:pPr>
          <w:pStyle w:val="Footer"/>
          <w:jc w:val="right"/>
        </w:pPr>
        <w:r>
          <w:fldChar w:fldCharType="begin"/>
        </w:r>
        <w:r>
          <w:instrText xml:space="preserve"> PAGE   \* MERGEFORMAT </w:instrText>
        </w:r>
        <w:r>
          <w:fldChar w:fldCharType="separate"/>
        </w:r>
        <w:r w:rsidR="00D96974">
          <w:rPr>
            <w:noProof/>
          </w:rPr>
          <w:t>1</w:t>
        </w:r>
        <w:r>
          <w:rPr>
            <w:noProof/>
          </w:rPr>
          <w:fldChar w:fldCharType="end"/>
        </w:r>
      </w:p>
    </w:sdtContent>
  </w:sdt>
  <w:p w:rsidR="00B45473" w:rsidRDefault="00B45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BB" w:rsidRDefault="000912BB" w:rsidP="0011333F">
      <w:pPr>
        <w:spacing w:after="0" w:line="240" w:lineRule="auto"/>
      </w:pPr>
      <w:r>
        <w:separator/>
      </w:r>
    </w:p>
  </w:footnote>
  <w:footnote w:type="continuationSeparator" w:id="0">
    <w:p w:rsidR="000912BB" w:rsidRDefault="000912BB" w:rsidP="0011333F">
      <w:pPr>
        <w:spacing w:after="0" w:line="240" w:lineRule="auto"/>
      </w:pPr>
      <w:r>
        <w:continuationSeparator/>
      </w:r>
    </w:p>
  </w:footnote>
  <w:footnote w:id="1">
    <w:p w:rsidR="00B45473" w:rsidRPr="00482F83" w:rsidRDefault="00B45473">
      <w:pPr>
        <w:pStyle w:val="FootnoteText"/>
        <w:rPr>
          <w:rFonts w:ascii="Arial" w:hAnsi="Arial" w:cs="Arial"/>
          <w:sz w:val="18"/>
          <w:szCs w:val="18"/>
        </w:rPr>
      </w:pPr>
      <w:r w:rsidRPr="00482F83">
        <w:rPr>
          <w:rStyle w:val="FootnoteReference"/>
          <w:rFonts w:ascii="Arial" w:hAnsi="Arial" w:cs="Arial"/>
          <w:sz w:val="18"/>
          <w:szCs w:val="18"/>
        </w:rPr>
        <w:footnoteRef/>
      </w:r>
      <w:r w:rsidRPr="00482F83">
        <w:rPr>
          <w:rFonts w:ascii="Arial" w:hAnsi="Arial" w:cs="Arial"/>
          <w:sz w:val="18"/>
          <w:szCs w:val="18"/>
        </w:rPr>
        <w:t xml:space="preserve"> http://www.qqi.ie/Consultation/Pages/Strategy.aspx</w:t>
      </w:r>
    </w:p>
  </w:footnote>
  <w:footnote w:id="2">
    <w:p w:rsidR="00B45473" w:rsidRPr="00482F83" w:rsidRDefault="00B45473">
      <w:pPr>
        <w:pStyle w:val="FootnoteText"/>
        <w:rPr>
          <w:rFonts w:ascii="Arial" w:hAnsi="Arial" w:cs="Arial"/>
          <w:sz w:val="18"/>
          <w:szCs w:val="18"/>
        </w:rPr>
      </w:pPr>
      <w:r w:rsidRPr="00482F83">
        <w:rPr>
          <w:rStyle w:val="FootnoteReference"/>
          <w:rFonts w:ascii="Arial" w:hAnsi="Arial" w:cs="Arial"/>
          <w:sz w:val="18"/>
          <w:szCs w:val="18"/>
        </w:rPr>
        <w:footnoteRef/>
      </w:r>
      <w:r w:rsidRPr="00482F83">
        <w:rPr>
          <w:rFonts w:ascii="Arial" w:hAnsi="Arial" w:cs="Arial"/>
          <w:sz w:val="18"/>
          <w:szCs w:val="18"/>
        </w:rPr>
        <w:t xml:space="preserve"> http://www.qqi.ie/Consultation/Pages/White_Papers.aspx</w:t>
      </w:r>
    </w:p>
  </w:footnote>
  <w:footnote w:id="3">
    <w:p w:rsidR="00B45473" w:rsidRPr="00482F83" w:rsidRDefault="00B45473">
      <w:pPr>
        <w:pStyle w:val="FootnoteText"/>
        <w:rPr>
          <w:rFonts w:ascii="Arial" w:hAnsi="Arial" w:cs="Arial"/>
          <w:sz w:val="18"/>
          <w:szCs w:val="18"/>
        </w:rPr>
      </w:pPr>
      <w:r w:rsidRPr="00482F83">
        <w:rPr>
          <w:rStyle w:val="FootnoteReference"/>
          <w:rFonts w:ascii="Arial" w:hAnsi="Arial" w:cs="Arial"/>
          <w:sz w:val="18"/>
          <w:szCs w:val="18"/>
        </w:rPr>
        <w:footnoteRef/>
      </w:r>
      <w:r w:rsidRPr="00482F83">
        <w:rPr>
          <w:rFonts w:ascii="Arial" w:hAnsi="Arial" w:cs="Arial"/>
          <w:sz w:val="18"/>
          <w:szCs w:val="18"/>
        </w:rPr>
        <w:t xml:space="preserve"> http://www.qqi.ie/Consultation/Pages/Green_Paper.aspx</w:t>
      </w:r>
    </w:p>
  </w:footnote>
  <w:footnote w:id="4">
    <w:p w:rsidR="00B45473" w:rsidRDefault="00B45473">
      <w:pPr>
        <w:pStyle w:val="FootnoteText"/>
      </w:pPr>
      <w:r w:rsidRPr="00482F83">
        <w:rPr>
          <w:rStyle w:val="FootnoteReference"/>
          <w:rFonts w:ascii="Arial" w:hAnsi="Arial" w:cs="Arial"/>
          <w:sz w:val="18"/>
          <w:szCs w:val="18"/>
        </w:rPr>
        <w:footnoteRef/>
      </w:r>
      <w:r w:rsidRPr="00482F83">
        <w:rPr>
          <w:rFonts w:ascii="Arial" w:hAnsi="Arial" w:cs="Arial"/>
          <w:sz w:val="18"/>
          <w:szCs w:val="18"/>
        </w:rPr>
        <w:t xml:space="preserve"> http://www.qqi.ie/Downloads/Qualifications%20Systems%20and%20related%20concepts.pdf</w:t>
      </w:r>
    </w:p>
  </w:footnote>
  <w:footnote w:id="5">
    <w:p w:rsidR="00B45473" w:rsidRPr="00482F83" w:rsidRDefault="00B45473" w:rsidP="002B3F1F">
      <w:pPr>
        <w:pStyle w:val="FootnoteText"/>
        <w:rPr>
          <w:rFonts w:ascii="Arial" w:hAnsi="Arial" w:cs="Arial"/>
          <w:sz w:val="18"/>
          <w:szCs w:val="18"/>
        </w:rPr>
      </w:pPr>
      <w:r w:rsidRPr="00482F83">
        <w:rPr>
          <w:rStyle w:val="FootnoteReference"/>
          <w:rFonts w:ascii="Arial" w:hAnsi="Arial" w:cs="Arial"/>
          <w:sz w:val="18"/>
          <w:szCs w:val="18"/>
        </w:rPr>
        <w:footnoteRef/>
      </w:r>
      <w:r w:rsidRPr="00482F83">
        <w:rPr>
          <w:rFonts w:ascii="Arial" w:hAnsi="Arial" w:cs="Arial"/>
          <w:sz w:val="18"/>
          <w:szCs w:val="18"/>
        </w:rPr>
        <w:t xml:space="preserve"> http://www.nqai.ie/documents/FIISreportFINALsept2009.pdf</w:t>
      </w:r>
    </w:p>
  </w:footnote>
  <w:footnote w:id="6">
    <w:p w:rsidR="00B45473" w:rsidRPr="00482F83" w:rsidRDefault="00B45473" w:rsidP="00A87845">
      <w:pPr>
        <w:pStyle w:val="FootnoteText"/>
        <w:rPr>
          <w:rFonts w:ascii="Arial" w:hAnsi="Arial" w:cs="Arial"/>
          <w:sz w:val="18"/>
          <w:szCs w:val="18"/>
        </w:rPr>
      </w:pPr>
      <w:r w:rsidRPr="00482F83">
        <w:rPr>
          <w:rStyle w:val="FootnoteReference"/>
          <w:rFonts w:ascii="Arial" w:hAnsi="Arial" w:cs="Arial"/>
          <w:sz w:val="18"/>
          <w:szCs w:val="18"/>
        </w:rPr>
        <w:footnoteRef/>
      </w:r>
      <w:r w:rsidRPr="00482F83">
        <w:rPr>
          <w:rFonts w:ascii="Arial" w:hAnsi="Arial" w:cs="Arial"/>
          <w:sz w:val="18"/>
          <w:szCs w:val="18"/>
        </w:rPr>
        <w:t xml:space="preserve"> Roadmap for Employment-Academic Partnership</w:t>
      </w:r>
    </w:p>
  </w:footnote>
  <w:footnote w:id="7">
    <w:p w:rsidR="00B45473" w:rsidRPr="00482F83" w:rsidRDefault="00B45473">
      <w:pPr>
        <w:pStyle w:val="FootnoteText"/>
        <w:rPr>
          <w:rFonts w:ascii="Arial" w:hAnsi="Arial" w:cs="Arial"/>
          <w:sz w:val="18"/>
          <w:szCs w:val="18"/>
        </w:rPr>
      </w:pPr>
      <w:r w:rsidRPr="00482F83">
        <w:rPr>
          <w:rStyle w:val="FootnoteReference"/>
          <w:rFonts w:ascii="Arial" w:hAnsi="Arial" w:cs="Arial"/>
          <w:sz w:val="18"/>
          <w:szCs w:val="18"/>
        </w:rPr>
        <w:footnoteRef/>
      </w:r>
      <w:r w:rsidRPr="00482F83">
        <w:rPr>
          <w:rFonts w:ascii="Arial" w:hAnsi="Arial" w:cs="Arial"/>
          <w:sz w:val="18"/>
          <w:szCs w:val="18"/>
        </w:rPr>
        <w:t xml:space="preserve"> European Credit System for Vocational Education and Training</w:t>
      </w:r>
    </w:p>
  </w:footnote>
  <w:footnote w:id="8">
    <w:p w:rsidR="00B45473" w:rsidRDefault="00B45473">
      <w:pPr>
        <w:pStyle w:val="FootnoteText"/>
      </w:pPr>
      <w:r w:rsidRPr="00482F83">
        <w:rPr>
          <w:rStyle w:val="FootnoteReference"/>
          <w:rFonts w:ascii="Arial" w:hAnsi="Arial" w:cs="Arial"/>
          <w:sz w:val="18"/>
          <w:szCs w:val="18"/>
        </w:rPr>
        <w:footnoteRef/>
      </w:r>
      <w:r w:rsidRPr="00482F83">
        <w:rPr>
          <w:rFonts w:ascii="Arial" w:hAnsi="Arial" w:cs="Arial"/>
          <w:sz w:val="18"/>
          <w:szCs w:val="18"/>
        </w:rPr>
        <w:t xml:space="preserve"> European Credit Transfer System for Higher Education</w:t>
      </w:r>
    </w:p>
  </w:footnote>
  <w:footnote w:id="9">
    <w:p w:rsidR="00B45473" w:rsidRPr="00482F83" w:rsidRDefault="00B45473">
      <w:pPr>
        <w:pStyle w:val="FootnoteText"/>
        <w:rPr>
          <w:rFonts w:ascii="Arial" w:hAnsi="Arial" w:cs="Arial"/>
          <w:sz w:val="18"/>
          <w:szCs w:val="18"/>
        </w:rPr>
      </w:pPr>
      <w:r w:rsidRPr="00482F83">
        <w:rPr>
          <w:rStyle w:val="FootnoteReference"/>
          <w:rFonts w:ascii="Arial" w:hAnsi="Arial" w:cs="Arial"/>
          <w:sz w:val="18"/>
          <w:szCs w:val="18"/>
        </w:rPr>
        <w:footnoteRef/>
      </w:r>
      <w:r w:rsidRPr="00482F83">
        <w:rPr>
          <w:rFonts w:ascii="Arial" w:hAnsi="Arial" w:cs="Arial"/>
          <w:sz w:val="18"/>
          <w:szCs w:val="18"/>
        </w:rPr>
        <w:t xml:space="preserve"> http://www.qqi.ie/Downloads/Qualifications%20Systems%20and%20related%20concepts.pdf</w:t>
      </w:r>
    </w:p>
  </w:footnote>
  <w:footnote w:id="10">
    <w:p w:rsidR="00B45473" w:rsidRPr="00482F83" w:rsidRDefault="00B45473" w:rsidP="00BA23A0">
      <w:pPr>
        <w:pStyle w:val="FootnoteText"/>
        <w:rPr>
          <w:rFonts w:ascii="Arial" w:hAnsi="Arial" w:cs="Arial"/>
          <w:sz w:val="18"/>
          <w:szCs w:val="18"/>
        </w:rPr>
      </w:pPr>
      <w:r w:rsidRPr="00482F83">
        <w:rPr>
          <w:rStyle w:val="FootnoteReference"/>
          <w:rFonts w:ascii="Arial" w:hAnsi="Arial" w:cs="Arial"/>
          <w:sz w:val="18"/>
          <w:szCs w:val="18"/>
        </w:rPr>
        <w:footnoteRef/>
      </w:r>
      <w:r w:rsidRPr="00482F83">
        <w:rPr>
          <w:rFonts w:ascii="Arial" w:hAnsi="Arial" w:cs="Arial"/>
          <w:sz w:val="18"/>
          <w:szCs w:val="18"/>
        </w:rPr>
        <w:t xml:space="preserve"> http://www.qqi.ie/Consultation/Pages/Green_Paper.aspx</w:t>
      </w:r>
    </w:p>
    <w:p w:rsidR="00B45473" w:rsidRDefault="00B4547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469"/>
    <w:multiLevelType w:val="hybridMultilevel"/>
    <w:tmpl w:val="DFCAD798"/>
    <w:lvl w:ilvl="0" w:tplc="721AAD24">
      <w:start w:val="1"/>
      <w:numFmt w:val="bullet"/>
      <w:lvlText w:val="•"/>
      <w:lvlJc w:val="left"/>
      <w:pPr>
        <w:tabs>
          <w:tab w:val="num" w:pos="720"/>
        </w:tabs>
        <w:ind w:left="720" w:hanging="360"/>
      </w:pPr>
      <w:rPr>
        <w:rFonts w:ascii="Arial" w:hAnsi="Arial" w:hint="default"/>
      </w:rPr>
    </w:lvl>
    <w:lvl w:ilvl="1" w:tplc="C75A6902" w:tentative="1">
      <w:start w:val="1"/>
      <w:numFmt w:val="bullet"/>
      <w:lvlText w:val="•"/>
      <w:lvlJc w:val="left"/>
      <w:pPr>
        <w:tabs>
          <w:tab w:val="num" w:pos="1440"/>
        </w:tabs>
        <w:ind w:left="1440" w:hanging="360"/>
      </w:pPr>
      <w:rPr>
        <w:rFonts w:ascii="Arial" w:hAnsi="Arial" w:hint="default"/>
      </w:rPr>
    </w:lvl>
    <w:lvl w:ilvl="2" w:tplc="EB547926" w:tentative="1">
      <w:start w:val="1"/>
      <w:numFmt w:val="bullet"/>
      <w:lvlText w:val="•"/>
      <w:lvlJc w:val="left"/>
      <w:pPr>
        <w:tabs>
          <w:tab w:val="num" w:pos="2160"/>
        </w:tabs>
        <w:ind w:left="2160" w:hanging="360"/>
      </w:pPr>
      <w:rPr>
        <w:rFonts w:ascii="Arial" w:hAnsi="Arial" w:hint="default"/>
      </w:rPr>
    </w:lvl>
    <w:lvl w:ilvl="3" w:tplc="0E54F3C8" w:tentative="1">
      <w:start w:val="1"/>
      <w:numFmt w:val="bullet"/>
      <w:lvlText w:val="•"/>
      <w:lvlJc w:val="left"/>
      <w:pPr>
        <w:tabs>
          <w:tab w:val="num" w:pos="2880"/>
        </w:tabs>
        <w:ind w:left="2880" w:hanging="360"/>
      </w:pPr>
      <w:rPr>
        <w:rFonts w:ascii="Arial" w:hAnsi="Arial" w:hint="default"/>
      </w:rPr>
    </w:lvl>
    <w:lvl w:ilvl="4" w:tplc="EEFCE2A4" w:tentative="1">
      <w:start w:val="1"/>
      <w:numFmt w:val="bullet"/>
      <w:lvlText w:val="•"/>
      <w:lvlJc w:val="left"/>
      <w:pPr>
        <w:tabs>
          <w:tab w:val="num" w:pos="3600"/>
        </w:tabs>
        <w:ind w:left="3600" w:hanging="360"/>
      </w:pPr>
      <w:rPr>
        <w:rFonts w:ascii="Arial" w:hAnsi="Arial" w:hint="default"/>
      </w:rPr>
    </w:lvl>
    <w:lvl w:ilvl="5" w:tplc="574801DE" w:tentative="1">
      <w:start w:val="1"/>
      <w:numFmt w:val="bullet"/>
      <w:lvlText w:val="•"/>
      <w:lvlJc w:val="left"/>
      <w:pPr>
        <w:tabs>
          <w:tab w:val="num" w:pos="4320"/>
        </w:tabs>
        <w:ind w:left="4320" w:hanging="360"/>
      </w:pPr>
      <w:rPr>
        <w:rFonts w:ascii="Arial" w:hAnsi="Arial" w:hint="default"/>
      </w:rPr>
    </w:lvl>
    <w:lvl w:ilvl="6" w:tplc="FE4434E4" w:tentative="1">
      <w:start w:val="1"/>
      <w:numFmt w:val="bullet"/>
      <w:lvlText w:val="•"/>
      <w:lvlJc w:val="left"/>
      <w:pPr>
        <w:tabs>
          <w:tab w:val="num" w:pos="5040"/>
        </w:tabs>
        <w:ind w:left="5040" w:hanging="360"/>
      </w:pPr>
      <w:rPr>
        <w:rFonts w:ascii="Arial" w:hAnsi="Arial" w:hint="default"/>
      </w:rPr>
    </w:lvl>
    <w:lvl w:ilvl="7" w:tplc="599C3EAC" w:tentative="1">
      <w:start w:val="1"/>
      <w:numFmt w:val="bullet"/>
      <w:lvlText w:val="•"/>
      <w:lvlJc w:val="left"/>
      <w:pPr>
        <w:tabs>
          <w:tab w:val="num" w:pos="5760"/>
        </w:tabs>
        <w:ind w:left="5760" w:hanging="360"/>
      </w:pPr>
      <w:rPr>
        <w:rFonts w:ascii="Arial" w:hAnsi="Arial" w:hint="default"/>
      </w:rPr>
    </w:lvl>
    <w:lvl w:ilvl="8" w:tplc="98B4D706" w:tentative="1">
      <w:start w:val="1"/>
      <w:numFmt w:val="bullet"/>
      <w:lvlText w:val="•"/>
      <w:lvlJc w:val="left"/>
      <w:pPr>
        <w:tabs>
          <w:tab w:val="num" w:pos="6480"/>
        </w:tabs>
        <w:ind w:left="6480" w:hanging="360"/>
      </w:pPr>
      <w:rPr>
        <w:rFonts w:ascii="Arial" w:hAnsi="Arial" w:hint="default"/>
      </w:rPr>
    </w:lvl>
  </w:abstractNum>
  <w:abstractNum w:abstractNumId="1">
    <w:nsid w:val="0E2963F9"/>
    <w:multiLevelType w:val="hybridMultilevel"/>
    <w:tmpl w:val="1486DD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57D18D2"/>
    <w:multiLevelType w:val="hybridMultilevel"/>
    <w:tmpl w:val="D07236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7442DD3"/>
    <w:multiLevelType w:val="hybridMultilevel"/>
    <w:tmpl w:val="864CBB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DF03A20"/>
    <w:multiLevelType w:val="hybridMultilevel"/>
    <w:tmpl w:val="43769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F89788B"/>
    <w:multiLevelType w:val="hybridMultilevel"/>
    <w:tmpl w:val="9E0804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0D66CE8"/>
    <w:multiLevelType w:val="hybridMultilevel"/>
    <w:tmpl w:val="7DC8EC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44D5379"/>
    <w:multiLevelType w:val="hybridMultilevel"/>
    <w:tmpl w:val="46081570"/>
    <w:lvl w:ilvl="0" w:tplc="B53084D0">
      <w:start w:val="1"/>
      <w:numFmt w:val="bullet"/>
      <w:lvlText w:val="•"/>
      <w:lvlJc w:val="left"/>
      <w:pPr>
        <w:tabs>
          <w:tab w:val="num" w:pos="360"/>
        </w:tabs>
        <w:ind w:left="360" w:hanging="360"/>
      </w:pPr>
      <w:rPr>
        <w:rFonts w:ascii="Arial" w:hAnsi="Arial" w:hint="default"/>
      </w:rPr>
    </w:lvl>
    <w:lvl w:ilvl="1" w:tplc="AEB8558A" w:tentative="1">
      <w:start w:val="1"/>
      <w:numFmt w:val="bullet"/>
      <w:lvlText w:val="•"/>
      <w:lvlJc w:val="left"/>
      <w:pPr>
        <w:tabs>
          <w:tab w:val="num" w:pos="1080"/>
        </w:tabs>
        <w:ind w:left="1080" w:hanging="360"/>
      </w:pPr>
      <w:rPr>
        <w:rFonts w:ascii="Arial" w:hAnsi="Arial" w:hint="default"/>
      </w:rPr>
    </w:lvl>
    <w:lvl w:ilvl="2" w:tplc="0BC24ED0" w:tentative="1">
      <w:start w:val="1"/>
      <w:numFmt w:val="bullet"/>
      <w:lvlText w:val="•"/>
      <w:lvlJc w:val="left"/>
      <w:pPr>
        <w:tabs>
          <w:tab w:val="num" w:pos="1800"/>
        </w:tabs>
        <w:ind w:left="1800" w:hanging="360"/>
      </w:pPr>
      <w:rPr>
        <w:rFonts w:ascii="Arial" w:hAnsi="Arial" w:hint="default"/>
      </w:rPr>
    </w:lvl>
    <w:lvl w:ilvl="3" w:tplc="DF321378" w:tentative="1">
      <w:start w:val="1"/>
      <w:numFmt w:val="bullet"/>
      <w:lvlText w:val="•"/>
      <w:lvlJc w:val="left"/>
      <w:pPr>
        <w:tabs>
          <w:tab w:val="num" w:pos="2520"/>
        </w:tabs>
        <w:ind w:left="2520" w:hanging="360"/>
      </w:pPr>
      <w:rPr>
        <w:rFonts w:ascii="Arial" w:hAnsi="Arial" w:hint="default"/>
      </w:rPr>
    </w:lvl>
    <w:lvl w:ilvl="4" w:tplc="35A66BBE" w:tentative="1">
      <w:start w:val="1"/>
      <w:numFmt w:val="bullet"/>
      <w:lvlText w:val="•"/>
      <w:lvlJc w:val="left"/>
      <w:pPr>
        <w:tabs>
          <w:tab w:val="num" w:pos="3240"/>
        </w:tabs>
        <w:ind w:left="3240" w:hanging="360"/>
      </w:pPr>
      <w:rPr>
        <w:rFonts w:ascii="Arial" w:hAnsi="Arial" w:hint="default"/>
      </w:rPr>
    </w:lvl>
    <w:lvl w:ilvl="5" w:tplc="BD6EC710" w:tentative="1">
      <w:start w:val="1"/>
      <w:numFmt w:val="bullet"/>
      <w:lvlText w:val="•"/>
      <w:lvlJc w:val="left"/>
      <w:pPr>
        <w:tabs>
          <w:tab w:val="num" w:pos="3960"/>
        </w:tabs>
        <w:ind w:left="3960" w:hanging="360"/>
      </w:pPr>
      <w:rPr>
        <w:rFonts w:ascii="Arial" w:hAnsi="Arial" w:hint="default"/>
      </w:rPr>
    </w:lvl>
    <w:lvl w:ilvl="6" w:tplc="360E3D9A" w:tentative="1">
      <w:start w:val="1"/>
      <w:numFmt w:val="bullet"/>
      <w:lvlText w:val="•"/>
      <w:lvlJc w:val="left"/>
      <w:pPr>
        <w:tabs>
          <w:tab w:val="num" w:pos="4680"/>
        </w:tabs>
        <w:ind w:left="4680" w:hanging="360"/>
      </w:pPr>
      <w:rPr>
        <w:rFonts w:ascii="Arial" w:hAnsi="Arial" w:hint="default"/>
      </w:rPr>
    </w:lvl>
    <w:lvl w:ilvl="7" w:tplc="BD8E9178" w:tentative="1">
      <w:start w:val="1"/>
      <w:numFmt w:val="bullet"/>
      <w:lvlText w:val="•"/>
      <w:lvlJc w:val="left"/>
      <w:pPr>
        <w:tabs>
          <w:tab w:val="num" w:pos="5400"/>
        </w:tabs>
        <w:ind w:left="5400" w:hanging="360"/>
      </w:pPr>
      <w:rPr>
        <w:rFonts w:ascii="Arial" w:hAnsi="Arial" w:hint="default"/>
      </w:rPr>
    </w:lvl>
    <w:lvl w:ilvl="8" w:tplc="100E4382" w:tentative="1">
      <w:start w:val="1"/>
      <w:numFmt w:val="bullet"/>
      <w:lvlText w:val="•"/>
      <w:lvlJc w:val="left"/>
      <w:pPr>
        <w:tabs>
          <w:tab w:val="num" w:pos="6120"/>
        </w:tabs>
        <w:ind w:left="6120" w:hanging="360"/>
      </w:pPr>
      <w:rPr>
        <w:rFonts w:ascii="Arial" w:hAnsi="Arial" w:hint="default"/>
      </w:rPr>
    </w:lvl>
  </w:abstractNum>
  <w:abstractNum w:abstractNumId="8">
    <w:nsid w:val="256433BB"/>
    <w:multiLevelType w:val="hybridMultilevel"/>
    <w:tmpl w:val="8918CB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FA62D9E"/>
    <w:multiLevelType w:val="hybridMultilevel"/>
    <w:tmpl w:val="71843EB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0">
    <w:nsid w:val="311239A1"/>
    <w:multiLevelType w:val="hybridMultilevel"/>
    <w:tmpl w:val="24A2A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16C3180"/>
    <w:multiLevelType w:val="hybridMultilevel"/>
    <w:tmpl w:val="6C2660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34C17F30"/>
    <w:multiLevelType w:val="hybridMultilevel"/>
    <w:tmpl w:val="6C02E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C136419"/>
    <w:multiLevelType w:val="hybridMultilevel"/>
    <w:tmpl w:val="CFEC3A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F84687D"/>
    <w:multiLevelType w:val="hybridMultilevel"/>
    <w:tmpl w:val="9AD21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56030BE4"/>
    <w:multiLevelType w:val="hybridMultilevel"/>
    <w:tmpl w:val="3028EC38"/>
    <w:lvl w:ilvl="0" w:tplc="5BE852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9206A3B"/>
    <w:multiLevelType w:val="hybridMultilevel"/>
    <w:tmpl w:val="26A4E52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6C0C6410">
      <w:start w:val="3"/>
      <w:numFmt w:val="decimal"/>
      <w:lvlText w:val="%3."/>
      <w:lvlJc w:val="left"/>
      <w:pPr>
        <w:ind w:left="2340" w:hanging="360"/>
      </w:pPr>
    </w:lvl>
    <w:lvl w:ilvl="3" w:tplc="B4F2182C">
      <w:start w:val="1"/>
      <w:numFmt w:val="bullet"/>
      <w:lvlText w:val="-"/>
      <w:lvlJc w:val="left"/>
      <w:pPr>
        <w:ind w:left="2880" w:hanging="360"/>
      </w:pPr>
      <w:rPr>
        <w:rFonts w:ascii="Calibri" w:eastAsiaTheme="minorHAnsi" w:hAnsi="Calibri" w:cstheme="minorBidi" w:hint="default"/>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nsid w:val="5DE44EC6"/>
    <w:multiLevelType w:val="hybridMultilevel"/>
    <w:tmpl w:val="3028EC38"/>
    <w:lvl w:ilvl="0" w:tplc="5BE852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FBB5837"/>
    <w:multiLevelType w:val="hybridMultilevel"/>
    <w:tmpl w:val="FEBE54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64973BB4"/>
    <w:multiLevelType w:val="hybridMultilevel"/>
    <w:tmpl w:val="077EAD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67A733C4"/>
    <w:multiLevelType w:val="hybridMultilevel"/>
    <w:tmpl w:val="28386C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6A407158"/>
    <w:multiLevelType w:val="hybridMultilevel"/>
    <w:tmpl w:val="F6245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DBA403D"/>
    <w:multiLevelType w:val="hybridMultilevel"/>
    <w:tmpl w:val="3AFE9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5511C5"/>
    <w:multiLevelType w:val="hybridMultilevel"/>
    <w:tmpl w:val="E1FAAF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7758328E"/>
    <w:multiLevelType w:val="hybridMultilevel"/>
    <w:tmpl w:val="67B4F1BE"/>
    <w:lvl w:ilvl="0" w:tplc="B8648964">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Times New Roman"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Times New Roman"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Times New Roman"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25">
    <w:nsid w:val="78FF10BB"/>
    <w:multiLevelType w:val="hybridMultilevel"/>
    <w:tmpl w:val="FDE026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BD4577D"/>
    <w:multiLevelType w:val="hybridMultilevel"/>
    <w:tmpl w:val="2B0E17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7C0A5502"/>
    <w:multiLevelType w:val="hybridMultilevel"/>
    <w:tmpl w:val="0AF4B0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7DA44D53"/>
    <w:multiLevelType w:val="hybridMultilevel"/>
    <w:tmpl w:val="3BA2167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9">
    <w:nsid w:val="7E54262E"/>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1"/>
  </w:num>
  <w:num w:numId="2">
    <w:abstractNumId w:val="7"/>
  </w:num>
  <w:num w:numId="3">
    <w:abstractNumId w:val="20"/>
  </w:num>
  <w:num w:numId="4">
    <w:abstractNumId w:val="14"/>
  </w:num>
  <w:num w:numId="5">
    <w:abstractNumId w:val="18"/>
  </w:num>
  <w:num w:numId="6">
    <w:abstractNumId w:val="2"/>
  </w:num>
  <w:num w:numId="7">
    <w:abstractNumId w:val="27"/>
  </w:num>
  <w:num w:numId="8">
    <w:abstractNumId w:val="8"/>
  </w:num>
  <w:num w:numId="9">
    <w:abstractNumId w:val="6"/>
  </w:num>
  <w:num w:numId="10">
    <w:abstractNumId w:val="11"/>
  </w:num>
  <w:num w:numId="11">
    <w:abstractNumId w:val="5"/>
  </w:num>
  <w:num w:numId="12">
    <w:abstractNumId w:val="24"/>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9"/>
  </w:num>
  <w:num w:numId="16">
    <w:abstractNumId w:val="0"/>
  </w:num>
  <w:num w:numId="17">
    <w:abstractNumId w:val="15"/>
  </w:num>
  <w:num w:numId="18">
    <w:abstractNumId w:val="17"/>
  </w:num>
  <w:num w:numId="19">
    <w:abstractNumId w:val="25"/>
  </w:num>
  <w:num w:numId="20">
    <w:abstractNumId w:val="23"/>
  </w:num>
  <w:num w:numId="21">
    <w:abstractNumId w:val="19"/>
  </w:num>
  <w:num w:numId="22">
    <w:abstractNumId w:val="1"/>
  </w:num>
  <w:num w:numId="23">
    <w:abstractNumId w:val="29"/>
  </w:num>
  <w:num w:numId="24">
    <w:abstractNumId w:val="22"/>
  </w:num>
  <w:num w:numId="25">
    <w:abstractNumId w:val="12"/>
  </w:num>
  <w:num w:numId="26">
    <w:abstractNumId w:val="4"/>
  </w:num>
  <w:num w:numId="27">
    <w:abstractNumId w:val="13"/>
  </w:num>
  <w:num w:numId="28">
    <w:abstractNumId w:val="10"/>
  </w:num>
  <w:num w:numId="29">
    <w:abstractNumId w:val="3"/>
  </w:num>
  <w:num w:numId="30">
    <w:abstractNumId w:val="16"/>
    <w:lvlOverride w:ilvl="0">
      <w:startOverride w:val="1"/>
    </w:lvlOverride>
    <w:lvlOverride w:ilvl="1">
      <w:startOverride w:val="1"/>
    </w:lvlOverride>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36"/>
    <w:rsid w:val="00001D1C"/>
    <w:rsid w:val="000025E9"/>
    <w:rsid w:val="00002966"/>
    <w:rsid w:val="00005135"/>
    <w:rsid w:val="00012C56"/>
    <w:rsid w:val="000270CA"/>
    <w:rsid w:val="0003472A"/>
    <w:rsid w:val="00042FA1"/>
    <w:rsid w:val="00043017"/>
    <w:rsid w:val="00053010"/>
    <w:rsid w:val="00060431"/>
    <w:rsid w:val="00077AA4"/>
    <w:rsid w:val="000912BB"/>
    <w:rsid w:val="000914CB"/>
    <w:rsid w:val="00095072"/>
    <w:rsid w:val="000A2EA9"/>
    <w:rsid w:val="000A5C2C"/>
    <w:rsid w:val="000A6D2C"/>
    <w:rsid w:val="000B07DA"/>
    <w:rsid w:val="000B297D"/>
    <w:rsid w:val="000B32D9"/>
    <w:rsid w:val="000B60FF"/>
    <w:rsid w:val="000B61E7"/>
    <w:rsid w:val="000D1606"/>
    <w:rsid w:val="000D33C1"/>
    <w:rsid w:val="000E0EF0"/>
    <w:rsid w:val="000E1E5E"/>
    <w:rsid w:val="000E34E3"/>
    <w:rsid w:val="000E43EC"/>
    <w:rsid w:val="000E5479"/>
    <w:rsid w:val="000F0D5D"/>
    <w:rsid w:val="000F4292"/>
    <w:rsid w:val="001012FD"/>
    <w:rsid w:val="001027A2"/>
    <w:rsid w:val="0010447E"/>
    <w:rsid w:val="00110478"/>
    <w:rsid w:val="001116C5"/>
    <w:rsid w:val="0011333F"/>
    <w:rsid w:val="001136F9"/>
    <w:rsid w:val="001167FF"/>
    <w:rsid w:val="001277AD"/>
    <w:rsid w:val="001279CA"/>
    <w:rsid w:val="001318C1"/>
    <w:rsid w:val="001325E5"/>
    <w:rsid w:val="00141EB3"/>
    <w:rsid w:val="00142446"/>
    <w:rsid w:val="001428FE"/>
    <w:rsid w:val="00145243"/>
    <w:rsid w:val="0014677F"/>
    <w:rsid w:val="00150DF6"/>
    <w:rsid w:val="001605D3"/>
    <w:rsid w:val="00160652"/>
    <w:rsid w:val="00173DF7"/>
    <w:rsid w:val="00175A85"/>
    <w:rsid w:val="00177274"/>
    <w:rsid w:val="00181E55"/>
    <w:rsid w:val="00182331"/>
    <w:rsid w:val="001846C4"/>
    <w:rsid w:val="00187B64"/>
    <w:rsid w:val="00190F13"/>
    <w:rsid w:val="001A2BF4"/>
    <w:rsid w:val="001A4BAD"/>
    <w:rsid w:val="001A5449"/>
    <w:rsid w:val="001A6D00"/>
    <w:rsid w:val="001B0CB3"/>
    <w:rsid w:val="001B23A6"/>
    <w:rsid w:val="001B33AA"/>
    <w:rsid w:val="001C5D42"/>
    <w:rsid w:val="001C6AA9"/>
    <w:rsid w:val="001D1EC9"/>
    <w:rsid w:val="001D6DF3"/>
    <w:rsid w:val="001E47EE"/>
    <w:rsid w:val="001E5329"/>
    <w:rsid w:val="001E778E"/>
    <w:rsid w:val="00205DC6"/>
    <w:rsid w:val="00206EE6"/>
    <w:rsid w:val="00211A2E"/>
    <w:rsid w:val="00223A5C"/>
    <w:rsid w:val="00227E26"/>
    <w:rsid w:val="002344D3"/>
    <w:rsid w:val="00235C1C"/>
    <w:rsid w:val="002375F8"/>
    <w:rsid w:val="00237837"/>
    <w:rsid w:val="00244BEB"/>
    <w:rsid w:val="00260AA8"/>
    <w:rsid w:val="0026308F"/>
    <w:rsid w:val="00267CD3"/>
    <w:rsid w:val="002722FD"/>
    <w:rsid w:val="00274C46"/>
    <w:rsid w:val="00277FE6"/>
    <w:rsid w:val="00282BAE"/>
    <w:rsid w:val="0028416C"/>
    <w:rsid w:val="00285AF9"/>
    <w:rsid w:val="00287C2E"/>
    <w:rsid w:val="00292149"/>
    <w:rsid w:val="00292509"/>
    <w:rsid w:val="002A6D10"/>
    <w:rsid w:val="002B01B2"/>
    <w:rsid w:val="002B2345"/>
    <w:rsid w:val="002B3F1F"/>
    <w:rsid w:val="002B5523"/>
    <w:rsid w:val="002B7AAF"/>
    <w:rsid w:val="002C03DA"/>
    <w:rsid w:val="002C1317"/>
    <w:rsid w:val="002C33AA"/>
    <w:rsid w:val="002C484B"/>
    <w:rsid w:val="002C63E9"/>
    <w:rsid w:val="002C6E15"/>
    <w:rsid w:val="002D0BD4"/>
    <w:rsid w:val="002D36FF"/>
    <w:rsid w:val="002D3BE8"/>
    <w:rsid w:val="002D7956"/>
    <w:rsid w:val="002E3294"/>
    <w:rsid w:val="002E7524"/>
    <w:rsid w:val="002F6A65"/>
    <w:rsid w:val="002F6EC7"/>
    <w:rsid w:val="0030465A"/>
    <w:rsid w:val="00312559"/>
    <w:rsid w:val="00324628"/>
    <w:rsid w:val="0032483E"/>
    <w:rsid w:val="00326666"/>
    <w:rsid w:val="00341A6D"/>
    <w:rsid w:val="0034407B"/>
    <w:rsid w:val="00345871"/>
    <w:rsid w:val="00351C8B"/>
    <w:rsid w:val="00352226"/>
    <w:rsid w:val="00360437"/>
    <w:rsid w:val="00365698"/>
    <w:rsid w:val="00375683"/>
    <w:rsid w:val="00382423"/>
    <w:rsid w:val="003909A9"/>
    <w:rsid w:val="00391234"/>
    <w:rsid w:val="00394289"/>
    <w:rsid w:val="003963E3"/>
    <w:rsid w:val="00397E7F"/>
    <w:rsid w:val="003A000F"/>
    <w:rsid w:val="003A1B5F"/>
    <w:rsid w:val="003A5E7F"/>
    <w:rsid w:val="003A6EA0"/>
    <w:rsid w:val="003A70A0"/>
    <w:rsid w:val="003B297E"/>
    <w:rsid w:val="003B5437"/>
    <w:rsid w:val="003B5C77"/>
    <w:rsid w:val="003C1D78"/>
    <w:rsid w:val="003C2AF5"/>
    <w:rsid w:val="003C3376"/>
    <w:rsid w:val="003D543B"/>
    <w:rsid w:val="003D758E"/>
    <w:rsid w:val="003E2CFC"/>
    <w:rsid w:val="003E34DE"/>
    <w:rsid w:val="003E79FA"/>
    <w:rsid w:val="003F13BF"/>
    <w:rsid w:val="003F17C9"/>
    <w:rsid w:val="003F29B0"/>
    <w:rsid w:val="003F471A"/>
    <w:rsid w:val="00411855"/>
    <w:rsid w:val="00417D74"/>
    <w:rsid w:val="0042271A"/>
    <w:rsid w:val="004313BF"/>
    <w:rsid w:val="0043256D"/>
    <w:rsid w:val="00440EC3"/>
    <w:rsid w:val="00441943"/>
    <w:rsid w:val="00444305"/>
    <w:rsid w:val="0044796D"/>
    <w:rsid w:val="004539A1"/>
    <w:rsid w:val="00456F41"/>
    <w:rsid w:val="004674F4"/>
    <w:rsid w:val="00471321"/>
    <w:rsid w:val="004744BE"/>
    <w:rsid w:val="00477B20"/>
    <w:rsid w:val="00482199"/>
    <w:rsid w:val="00482F83"/>
    <w:rsid w:val="00484543"/>
    <w:rsid w:val="00487B08"/>
    <w:rsid w:val="00491B23"/>
    <w:rsid w:val="00496E7D"/>
    <w:rsid w:val="004A19F5"/>
    <w:rsid w:val="004A3363"/>
    <w:rsid w:val="004A5EBE"/>
    <w:rsid w:val="004A69B2"/>
    <w:rsid w:val="004B6FBD"/>
    <w:rsid w:val="004E5A87"/>
    <w:rsid w:val="004E652F"/>
    <w:rsid w:val="004F4911"/>
    <w:rsid w:val="004F723D"/>
    <w:rsid w:val="0050358B"/>
    <w:rsid w:val="00513592"/>
    <w:rsid w:val="005172BC"/>
    <w:rsid w:val="0052175C"/>
    <w:rsid w:val="00522493"/>
    <w:rsid w:val="00522EEB"/>
    <w:rsid w:val="0052374A"/>
    <w:rsid w:val="00524E6A"/>
    <w:rsid w:val="00527739"/>
    <w:rsid w:val="00530480"/>
    <w:rsid w:val="005319FB"/>
    <w:rsid w:val="00535191"/>
    <w:rsid w:val="005362A2"/>
    <w:rsid w:val="0055012B"/>
    <w:rsid w:val="00550335"/>
    <w:rsid w:val="005552E7"/>
    <w:rsid w:val="005570B5"/>
    <w:rsid w:val="00580FF6"/>
    <w:rsid w:val="00593306"/>
    <w:rsid w:val="00593923"/>
    <w:rsid w:val="0059624D"/>
    <w:rsid w:val="005A2841"/>
    <w:rsid w:val="005B3559"/>
    <w:rsid w:val="005D3468"/>
    <w:rsid w:val="005D5CBD"/>
    <w:rsid w:val="005D6D19"/>
    <w:rsid w:val="005E0B3A"/>
    <w:rsid w:val="005E6D32"/>
    <w:rsid w:val="005E6D85"/>
    <w:rsid w:val="005F14D3"/>
    <w:rsid w:val="005F1CCE"/>
    <w:rsid w:val="005F2087"/>
    <w:rsid w:val="00605DD0"/>
    <w:rsid w:val="00610ACD"/>
    <w:rsid w:val="00612C40"/>
    <w:rsid w:val="0061430A"/>
    <w:rsid w:val="006170FC"/>
    <w:rsid w:val="00625EC4"/>
    <w:rsid w:val="0063304E"/>
    <w:rsid w:val="00636551"/>
    <w:rsid w:val="00641D16"/>
    <w:rsid w:val="006539EA"/>
    <w:rsid w:val="00654464"/>
    <w:rsid w:val="00661852"/>
    <w:rsid w:val="0067136C"/>
    <w:rsid w:val="006833BF"/>
    <w:rsid w:val="006922A1"/>
    <w:rsid w:val="006966FD"/>
    <w:rsid w:val="006B082C"/>
    <w:rsid w:val="006B2411"/>
    <w:rsid w:val="006B7372"/>
    <w:rsid w:val="006C062B"/>
    <w:rsid w:val="006D6C5F"/>
    <w:rsid w:val="006E7123"/>
    <w:rsid w:val="0070350A"/>
    <w:rsid w:val="00706CCB"/>
    <w:rsid w:val="007162A3"/>
    <w:rsid w:val="00727680"/>
    <w:rsid w:val="007378C1"/>
    <w:rsid w:val="007425AB"/>
    <w:rsid w:val="00746BB1"/>
    <w:rsid w:val="00753506"/>
    <w:rsid w:val="00754FAA"/>
    <w:rsid w:val="0075790A"/>
    <w:rsid w:val="007611D0"/>
    <w:rsid w:val="00764F78"/>
    <w:rsid w:val="00770A52"/>
    <w:rsid w:val="0077234C"/>
    <w:rsid w:val="007732A6"/>
    <w:rsid w:val="00774187"/>
    <w:rsid w:val="00776CE7"/>
    <w:rsid w:val="0078275B"/>
    <w:rsid w:val="00786770"/>
    <w:rsid w:val="0079673A"/>
    <w:rsid w:val="007A1001"/>
    <w:rsid w:val="007A5572"/>
    <w:rsid w:val="007A6349"/>
    <w:rsid w:val="007B14D4"/>
    <w:rsid w:val="007B5AB6"/>
    <w:rsid w:val="007B7568"/>
    <w:rsid w:val="007C7C24"/>
    <w:rsid w:val="007D371F"/>
    <w:rsid w:val="007D461C"/>
    <w:rsid w:val="007D5223"/>
    <w:rsid w:val="007F07CD"/>
    <w:rsid w:val="00813F29"/>
    <w:rsid w:val="00817D61"/>
    <w:rsid w:val="008203D7"/>
    <w:rsid w:val="00820BA8"/>
    <w:rsid w:val="00825EE0"/>
    <w:rsid w:val="0083768D"/>
    <w:rsid w:val="008400BA"/>
    <w:rsid w:val="0085096C"/>
    <w:rsid w:val="00852091"/>
    <w:rsid w:val="00852D1F"/>
    <w:rsid w:val="0086024D"/>
    <w:rsid w:val="00861B2F"/>
    <w:rsid w:val="00881805"/>
    <w:rsid w:val="00885A3D"/>
    <w:rsid w:val="008913FB"/>
    <w:rsid w:val="008925C8"/>
    <w:rsid w:val="008966DD"/>
    <w:rsid w:val="008A3ADC"/>
    <w:rsid w:val="008A50EA"/>
    <w:rsid w:val="008A554B"/>
    <w:rsid w:val="008B5B35"/>
    <w:rsid w:val="008C755A"/>
    <w:rsid w:val="008D3271"/>
    <w:rsid w:val="008D3567"/>
    <w:rsid w:val="008D484D"/>
    <w:rsid w:val="008E0228"/>
    <w:rsid w:val="008F4592"/>
    <w:rsid w:val="00902849"/>
    <w:rsid w:val="00904A6C"/>
    <w:rsid w:val="00906A84"/>
    <w:rsid w:val="00916DA2"/>
    <w:rsid w:val="0092041E"/>
    <w:rsid w:val="009239DE"/>
    <w:rsid w:val="00924150"/>
    <w:rsid w:val="009332CB"/>
    <w:rsid w:val="009332D1"/>
    <w:rsid w:val="009401B8"/>
    <w:rsid w:val="009475D6"/>
    <w:rsid w:val="00954DC5"/>
    <w:rsid w:val="009646B4"/>
    <w:rsid w:val="0096520E"/>
    <w:rsid w:val="00966420"/>
    <w:rsid w:val="009677F8"/>
    <w:rsid w:val="009725CB"/>
    <w:rsid w:val="00990057"/>
    <w:rsid w:val="00992BD1"/>
    <w:rsid w:val="00994C73"/>
    <w:rsid w:val="009A7F9D"/>
    <w:rsid w:val="009B1D6E"/>
    <w:rsid w:val="009B5057"/>
    <w:rsid w:val="009C121B"/>
    <w:rsid w:val="009C29B0"/>
    <w:rsid w:val="009D139F"/>
    <w:rsid w:val="009D3329"/>
    <w:rsid w:val="009D709E"/>
    <w:rsid w:val="009E098E"/>
    <w:rsid w:val="009F456C"/>
    <w:rsid w:val="00A01FEA"/>
    <w:rsid w:val="00A023FB"/>
    <w:rsid w:val="00A04FB4"/>
    <w:rsid w:val="00A075CF"/>
    <w:rsid w:val="00A11C3E"/>
    <w:rsid w:val="00A23775"/>
    <w:rsid w:val="00A241EF"/>
    <w:rsid w:val="00A24C96"/>
    <w:rsid w:val="00A25430"/>
    <w:rsid w:val="00A37264"/>
    <w:rsid w:val="00A45885"/>
    <w:rsid w:val="00A5700F"/>
    <w:rsid w:val="00A61D41"/>
    <w:rsid w:val="00A756A9"/>
    <w:rsid w:val="00A75C36"/>
    <w:rsid w:val="00A771F2"/>
    <w:rsid w:val="00A77BBF"/>
    <w:rsid w:val="00A77D30"/>
    <w:rsid w:val="00A8029D"/>
    <w:rsid w:val="00A8444E"/>
    <w:rsid w:val="00A860C0"/>
    <w:rsid w:val="00A863A9"/>
    <w:rsid w:val="00A87845"/>
    <w:rsid w:val="00A961F7"/>
    <w:rsid w:val="00AA621A"/>
    <w:rsid w:val="00AB4B59"/>
    <w:rsid w:val="00AB5108"/>
    <w:rsid w:val="00AC57E3"/>
    <w:rsid w:val="00AC65FD"/>
    <w:rsid w:val="00AD4127"/>
    <w:rsid w:val="00AD6245"/>
    <w:rsid w:val="00AE603B"/>
    <w:rsid w:val="00AF0F21"/>
    <w:rsid w:val="00B13F42"/>
    <w:rsid w:val="00B21614"/>
    <w:rsid w:val="00B22463"/>
    <w:rsid w:val="00B23685"/>
    <w:rsid w:val="00B3002F"/>
    <w:rsid w:val="00B40C0B"/>
    <w:rsid w:val="00B45473"/>
    <w:rsid w:val="00B66F99"/>
    <w:rsid w:val="00B82D22"/>
    <w:rsid w:val="00B861CA"/>
    <w:rsid w:val="00B862B9"/>
    <w:rsid w:val="00B90346"/>
    <w:rsid w:val="00B97636"/>
    <w:rsid w:val="00BA23A0"/>
    <w:rsid w:val="00BA7ECB"/>
    <w:rsid w:val="00BB3146"/>
    <w:rsid w:val="00BC2717"/>
    <w:rsid w:val="00BC2748"/>
    <w:rsid w:val="00BC3AC9"/>
    <w:rsid w:val="00BD3F91"/>
    <w:rsid w:val="00BD4CAD"/>
    <w:rsid w:val="00BF0BA3"/>
    <w:rsid w:val="00BF1232"/>
    <w:rsid w:val="00BF6B05"/>
    <w:rsid w:val="00C03639"/>
    <w:rsid w:val="00C07503"/>
    <w:rsid w:val="00C14A99"/>
    <w:rsid w:val="00C4449A"/>
    <w:rsid w:val="00C467EA"/>
    <w:rsid w:val="00C50CA4"/>
    <w:rsid w:val="00C549F9"/>
    <w:rsid w:val="00C606D1"/>
    <w:rsid w:val="00C70BBA"/>
    <w:rsid w:val="00C74C30"/>
    <w:rsid w:val="00C7645A"/>
    <w:rsid w:val="00C86969"/>
    <w:rsid w:val="00C872CB"/>
    <w:rsid w:val="00C90922"/>
    <w:rsid w:val="00C94341"/>
    <w:rsid w:val="00C9550A"/>
    <w:rsid w:val="00CA1119"/>
    <w:rsid w:val="00CA178D"/>
    <w:rsid w:val="00CA2582"/>
    <w:rsid w:val="00CA5314"/>
    <w:rsid w:val="00CA6796"/>
    <w:rsid w:val="00CB5599"/>
    <w:rsid w:val="00CB7D7E"/>
    <w:rsid w:val="00CD099E"/>
    <w:rsid w:val="00CE1FF6"/>
    <w:rsid w:val="00CE7C8D"/>
    <w:rsid w:val="00D01444"/>
    <w:rsid w:val="00D01B93"/>
    <w:rsid w:val="00D02586"/>
    <w:rsid w:val="00D027F8"/>
    <w:rsid w:val="00D045D5"/>
    <w:rsid w:val="00D04EF3"/>
    <w:rsid w:val="00D06D35"/>
    <w:rsid w:val="00D10083"/>
    <w:rsid w:val="00D14739"/>
    <w:rsid w:val="00D177D6"/>
    <w:rsid w:val="00D17CB2"/>
    <w:rsid w:val="00D21842"/>
    <w:rsid w:val="00D21F20"/>
    <w:rsid w:val="00D22FE6"/>
    <w:rsid w:val="00D244F9"/>
    <w:rsid w:val="00D45606"/>
    <w:rsid w:val="00D56320"/>
    <w:rsid w:val="00D56BC1"/>
    <w:rsid w:val="00D60D34"/>
    <w:rsid w:val="00D6704A"/>
    <w:rsid w:val="00D72FCE"/>
    <w:rsid w:val="00D740FB"/>
    <w:rsid w:val="00D758AD"/>
    <w:rsid w:val="00D81DD8"/>
    <w:rsid w:val="00D820A5"/>
    <w:rsid w:val="00D85C5D"/>
    <w:rsid w:val="00D87DB7"/>
    <w:rsid w:val="00D91471"/>
    <w:rsid w:val="00D9348B"/>
    <w:rsid w:val="00D96974"/>
    <w:rsid w:val="00D973DF"/>
    <w:rsid w:val="00DA2FBB"/>
    <w:rsid w:val="00DB062C"/>
    <w:rsid w:val="00DB5D85"/>
    <w:rsid w:val="00DB6E6B"/>
    <w:rsid w:val="00DC269F"/>
    <w:rsid w:val="00DC589A"/>
    <w:rsid w:val="00DC7FE3"/>
    <w:rsid w:val="00DD1221"/>
    <w:rsid w:val="00DD7D26"/>
    <w:rsid w:val="00DE61DD"/>
    <w:rsid w:val="00E046F4"/>
    <w:rsid w:val="00E0753C"/>
    <w:rsid w:val="00E13DBF"/>
    <w:rsid w:val="00E14216"/>
    <w:rsid w:val="00E15D7A"/>
    <w:rsid w:val="00E211B4"/>
    <w:rsid w:val="00E263D7"/>
    <w:rsid w:val="00E31B5D"/>
    <w:rsid w:val="00E31DB5"/>
    <w:rsid w:val="00E369C1"/>
    <w:rsid w:val="00E41B28"/>
    <w:rsid w:val="00E45953"/>
    <w:rsid w:val="00E548A7"/>
    <w:rsid w:val="00E62B16"/>
    <w:rsid w:val="00E82688"/>
    <w:rsid w:val="00E953CE"/>
    <w:rsid w:val="00EA0461"/>
    <w:rsid w:val="00EA0F73"/>
    <w:rsid w:val="00EA280C"/>
    <w:rsid w:val="00EC1F3B"/>
    <w:rsid w:val="00ED1CA5"/>
    <w:rsid w:val="00ED29E7"/>
    <w:rsid w:val="00ED6685"/>
    <w:rsid w:val="00ED6CE9"/>
    <w:rsid w:val="00EE7D24"/>
    <w:rsid w:val="00EF1545"/>
    <w:rsid w:val="00EF3E37"/>
    <w:rsid w:val="00EF6B8D"/>
    <w:rsid w:val="00F10032"/>
    <w:rsid w:val="00F1041C"/>
    <w:rsid w:val="00F14ACE"/>
    <w:rsid w:val="00F20681"/>
    <w:rsid w:val="00F206C5"/>
    <w:rsid w:val="00F26A3E"/>
    <w:rsid w:val="00F30A79"/>
    <w:rsid w:val="00F30B51"/>
    <w:rsid w:val="00F345E4"/>
    <w:rsid w:val="00F349AA"/>
    <w:rsid w:val="00F4062B"/>
    <w:rsid w:val="00F51E11"/>
    <w:rsid w:val="00F57C4A"/>
    <w:rsid w:val="00F607ED"/>
    <w:rsid w:val="00F6148C"/>
    <w:rsid w:val="00F711C0"/>
    <w:rsid w:val="00F72817"/>
    <w:rsid w:val="00F72F7D"/>
    <w:rsid w:val="00F81E9E"/>
    <w:rsid w:val="00F94267"/>
    <w:rsid w:val="00F94C64"/>
    <w:rsid w:val="00FA0AB5"/>
    <w:rsid w:val="00FB1873"/>
    <w:rsid w:val="00FB3B78"/>
    <w:rsid w:val="00FB7C1E"/>
    <w:rsid w:val="00FD05A8"/>
    <w:rsid w:val="00FD1D51"/>
    <w:rsid w:val="00FD76FD"/>
    <w:rsid w:val="00FE213A"/>
    <w:rsid w:val="00FE65F3"/>
    <w:rsid w:val="00FF70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923"/>
    <w:pPr>
      <w:keepNext/>
      <w:keepLines/>
      <w:numPr>
        <w:numId w:val="23"/>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EC7"/>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6EC7"/>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6EC7"/>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6EC7"/>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F6EC7"/>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F6EC7"/>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6EC7"/>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6EC7"/>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636"/>
    <w:rPr>
      <w:color w:val="0000FF" w:themeColor="hyperlink"/>
      <w:u w:val="single"/>
    </w:rPr>
  </w:style>
  <w:style w:type="paragraph" w:styleId="ListParagraph">
    <w:name w:val="List Paragraph"/>
    <w:basedOn w:val="Normal"/>
    <w:uiPriority w:val="34"/>
    <w:qFormat/>
    <w:rsid w:val="0075790A"/>
    <w:pPr>
      <w:ind w:left="720"/>
      <w:contextualSpacing/>
    </w:pPr>
  </w:style>
  <w:style w:type="paragraph" w:customStyle="1" w:styleId="Default">
    <w:name w:val="Default"/>
    <w:rsid w:val="0078677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2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9E7"/>
    <w:rPr>
      <w:rFonts w:ascii="Tahoma" w:hAnsi="Tahoma" w:cs="Tahoma"/>
      <w:sz w:val="16"/>
      <w:szCs w:val="16"/>
    </w:rPr>
  </w:style>
  <w:style w:type="paragraph" w:styleId="NormalWeb">
    <w:name w:val="Normal (Web)"/>
    <w:basedOn w:val="Normal"/>
    <w:uiPriority w:val="99"/>
    <w:unhideWhenUsed/>
    <w:rsid w:val="00EA280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113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3F"/>
  </w:style>
  <w:style w:type="paragraph" w:styleId="Footer">
    <w:name w:val="footer"/>
    <w:basedOn w:val="Normal"/>
    <w:link w:val="FooterChar"/>
    <w:uiPriority w:val="99"/>
    <w:unhideWhenUsed/>
    <w:rsid w:val="00113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3F"/>
  </w:style>
  <w:style w:type="character" w:customStyle="1" w:styleId="headertext">
    <w:name w:val="headertext"/>
    <w:basedOn w:val="DefaultParagraphFont"/>
    <w:rsid w:val="0042271A"/>
  </w:style>
  <w:style w:type="character" w:styleId="FollowedHyperlink">
    <w:name w:val="FollowedHyperlink"/>
    <w:basedOn w:val="DefaultParagraphFont"/>
    <w:uiPriority w:val="99"/>
    <w:semiHidden/>
    <w:unhideWhenUsed/>
    <w:rsid w:val="00D56320"/>
    <w:rPr>
      <w:color w:val="800080" w:themeColor="followedHyperlink"/>
      <w:u w:val="single"/>
    </w:rPr>
  </w:style>
  <w:style w:type="paragraph" w:styleId="PlainText">
    <w:name w:val="Plain Text"/>
    <w:basedOn w:val="Normal"/>
    <w:link w:val="PlainTextChar"/>
    <w:uiPriority w:val="99"/>
    <w:unhideWhenUsed/>
    <w:rsid w:val="009A7F9D"/>
    <w:pPr>
      <w:spacing w:after="0" w:line="240" w:lineRule="auto"/>
    </w:pPr>
    <w:rPr>
      <w:rFonts w:ascii="Consolas" w:eastAsia="Calibri" w:hAnsi="Consolas" w:cs="Times New Roman"/>
      <w:color w:val="000000"/>
      <w:sz w:val="21"/>
      <w:szCs w:val="21"/>
    </w:rPr>
  </w:style>
  <w:style w:type="character" w:customStyle="1" w:styleId="PlainTextChar">
    <w:name w:val="Plain Text Char"/>
    <w:basedOn w:val="DefaultParagraphFont"/>
    <w:link w:val="PlainText"/>
    <w:uiPriority w:val="99"/>
    <w:rsid w:val="009A7F9D"/>
    <w:rPr>
      <w:rFonts w:ascii="Consolas" w:eastAsia="Calibri" w:hAnsi="Consolas" w:cs="Times New Roman"/>
      <w:color w:val="000000"/>
      <w:sz w:val="21"/>
      <w:szCs w:val="21"/>
    </w:rPr>
  </w:style>
  <w:style w:type="character" w:customStyle="1" w:styleId="Heading1Char">
    <w:name w:val="Heading 1 Char"/>
    <w:basedOn w:val="DefaultParagraphFont"/>
    <w:link w:val="Heading1"/>
    <w:uiPriority w:val="9"/>
    <w:rsid w:val="0059392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C2AF5"/>
    <w:rPr>
      <w:sz w:val="16"/>
      <w:szCs w:val="16"/>
    </w:rPr>
  </w:style>
  <w:style w:type="paragraph" w:styleId="CommentText">
    <w:name w:val="annotation text"/>
    <w:basedOn w:val="Normal"/>
    <w:link w:val="CommentTextChar"/>
    <w:uiPriority w:val="99"/>
    <w:semiHidden/>
    <w:unhideWhenUsed/>
    <w:rsid w:val="003C2AF5"/>
    <w:pPr>
      <w:spacing w:line="240" w:lineRule="auto"/>
    </w:pPr>
    <w:rPr>
      <w:sz w:val="20"/>
      <w:szCs w:val="20"/>
    </w:rPr>
  </w:style>
  <w:style w:type="character" w:customStyle="1" w:styleId="CommentTextChar">
    <w:name w:val="Comment Text Char"/>
    <w:basedOn w:val="DefaultParagraphFont"/>
    <w:link w:val="CommentText"/>
    <w:uiPriority w:val="99"/>
    <w:semiHidden/>
    <w:rsid w:val="003C2AF5"/>
    <w:rPr>
      <w:sz w:val="20"/>
      <w:szCs w:val="20"/>
    </w:rPr>
  </w:style>
  <w:style w:type="paragraph" w:styleId="CommentSubject">
    <w:name w:val="annotation subject"/>
    <w:basedOn w:val="CommentText"/>
    <w:next w:val="CommentText"/>
    <w:link w:val="CommentSubjectChar"/>
    <w:uiPriority w:val="99"/>
    <w:semiHidden/>
    <w:unhideWhenUsed/>
    <w:rsid w:val="003C2AF5"/>
    <w:rPr>
      <w:b/>
      <w:bCs/>
    </w:rPr>
  </w:style>
  <w:style w:type="character" w:customStyle="1" w:styleId="CommentSubjectChar">
    <w:name w:val="Comment Subject Char"/>
    <w:basedOn w:val="CommentTextChar"/>
    <w:link w:val="CommentSubject"/>
    <w:uiPriority w:val="99"/>
    <w:semiHidden/>
    <w:rsid w:val="003C2AF5"/>
    <w:rPr>
      <w:b/>
      <w:bCs/>
      <w:sz w:val="20"/>
      <w:szCs w:val="20"/>
    </w:rPr>
  </w:style>
  <w:style w:type="paragraph" w:styleId="Title">
    <w:name w:val="Title"/>
    <w:basedOn w:val="Normal"/>
    <w:next w:val="Normal"/>
    <w:link w:val="TitleChar"/>
    <w:uiPriority w:val="10"/>
    <w:qFormat/>
    <w:rsid w:val="002F6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EC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F6E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6E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F6E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F6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F6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F6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6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6EC7"/>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091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4CB"/>
    <w:rPr>
      <w:sz w:val="20"/>
      <w:szCs w:val="20"/>
    </w:rPr>
  </w:style>
  <w:style w:type="character" w:styleId="FootnoteReference">
    <w:name w:val="footnote reference"/>
    <w:basedOn w:val="DefaultParagraphFont"/>
    <w:uiPriority w:val="99"/>
    <w:semiHidden/>
    <w:unhideWhenUsed/>
    <w:rsid w:val="000914CB"/>
    <w:rPr>
      <w:vertAlign w:val="superscript"/>
    </w:rPr>
  </w:style>
  <w:style w:type="character" w:styleId="Strong">
    <w:name w:val="Strong"/>
    <w:basedOn w:val="DefaultParagraphFont"/>
    <w:uiPriority w:val="22"/>
    <w:qFormat/>
    <w:rsid w:val="00E548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923"/>
    <w:pPr>
      <w:keepNext/>
      <w:keepLines/>
      <w:numPr>
        <w:numId w:val="23"/>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EC7"/>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6EC7"/>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6EC7"/>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6EC7"/>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F6EC7"/>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F6EC7"/>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6EC7"/>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6EC7"/>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636"/>
    <w:rPr>
      <w:color w:val="0000FF" w:themeColor="hyperlink"/>
      <w:u w:val="single"/>
    </w:rPr>
  </w:style>
  <w:style w:type="paragraph" w:styleId="ListParagraph">
    <w:name w:val="List Paragraph"/>
    <w:basedOn w:val="Normal"/>
    <w:uiPriority w:val="34"/>
    <w:qFormat/>
    <w:rsid w:val="0075790A"/>
    <w:pPr>
      <w:ind w:left="720"/>
      <w:contextualSpacing/>
    </w:pPr>
  </w:style>
  <w:style w:type="paragraph" w:customStyle="1" w:styleId="Default">
    <w:name w:val="Default"/>
    <w:rsid w:val="0078677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2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9E7"/>
    <w:rPr>
      <w:rFonts w:ascii="Tahoma" w:hAnsi="Tahoma" w:cs="Tahoma"/>
      <w:sz w:val="16"/>
      <w:szCs w:val="16"/>
    </w:rPr>
  </w:style>
  <w:style w:type="paragraph" w:styleId="NormalWeb">
    <w:name w:val="Normal (Web)"/>
    <w:basedOn w:val="Normal"/>
    <w:uiPriority w:val="99"/>
    <w:unhideWhenUsed/>
    <w:rsid w:val="00EA280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113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3F"/>
  </w:style>
  <w:style w:type="paragraph" w:styleId="Footer">
    <w:name w:val="footer"/>
    <w:basedOn w:val="Normal"/>
    <w:link w:val="FooterChar"/>
    <w:uiPriority w:val="99"/>
    <w:unhideWhenUsed/>
    <w:rsid w:val="00113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3F"/>
  </w:style>
  <w:style w:type="character" w:customStyle="1" w:styleId="headertext">
    <w:name w:val="headertext"/>
    <w:basedOn w:val="DefaultParagraphFont"/>
    <w:rsid w:val="0042271A"/>
  </w:style>
  <w:style w:type="character" w:styleId="FollowedHyperlink">
    <w:name w:val="FollowedHyperlink"/>
    <w:basedOn w:val="DefaultParagraphFont"/>
    <w:uiPriority w:val="99"/>
    <w:semiHidden/>
    <w:unhideWhenUsed/>
    <w:rsid w:val="00D56320"/>
    <w:rPr>
      <w:color w:val="800080" w:themeColor="followedHyperlink"/>
      <w:u w:val="single"/>
    </w:rPr>
  </w:style>
  <w:style w:type="paragraph" w:styleId="PlainText">
    <w:name w:val="Plain Text"/>
    <w:basedOn w:val="Normal"/>
    <w:link w:val="PlainTextChar"/>
    <w:uiPriority w:val="99"/>
    <w:unhideWhenUsed/>
    <w:rsid w:val="009A7F9D"/>
    <w:pPr>
      <w:spacing w:after="0" w:line="240" w:lineRule="auto"/>
    </w:pPr>
    <w:rPr>
      <w:rFonts w:ascii="Consolas" w:eastAsia="Calibri" w:hAnsi="Consolas" w:cs="Times New Roman"/>
      <w:color w:val="000000"/>
      <w:sz w:val="21"/>
      <w:szCs w:val="21"/>
    </w:rPr>
  </w:style>
  <w:style w:type="character" w:customStyle="1" w:styleId="PlainTextChar">
    <w:name w:val="Plain Text Char"/>
    <w:basedOn w:val="DefaultParagraphFont"/>
    <w:link w:val="PlainText"/>
    <w:uiPriority w:val="99"/>
    <w:rsid w:val="009A7F9D"/>
    <w:rPr>
      <w:rFonts w:ascii="Consolas" w:eastAsia="Calibri" w:hAnsi="Consolas" w:cs="Times New Roman"/>
      <w:color w:val="000000"/>
      <w:sz w:val="21"/>
      <w:szCs w:val="21"/>
    </w:rPr>
  </w:style>
  <w:style w:type="character" w:customStyle="1" w:styleId="Heading1Char">
    <w:name w:val="Heading 1 Char"/>
    <w:basedOn w:val="DefaultParagraphFont"/>
    <w:link w:val="Heading1"/>
    <w:uiPriority w:val="9"/>
    <w:rsid w:val="0059392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C2AF5"/>
    <w:rPr>
      <w:sz w:val="16"/>
      <w:szCs w:val="16"/>
    </w:rPr>
  </w:style>
  <w:style w:type="paragraph" w:styleId="CommentText">
    <w:name w:val="annotation text"/>
    <w:basedOn w:val="Normal"/>
    <w:link w:val="CommentTextChar"/>
    <w:uiPriority w:val="99"/>
    <w:semiHidden/>
    <w:unhideWhenUsed/>
    <w:rsid w:val="003C2AF5"/>
    <w:pPr>
      <w:spacing w:line="240" w:lineRule="auto"/>
    </w:pPr>
    <w:rPr>
      <w:sz w:val="20"/>
      <w:szCs w:val="20"/>
    </w:rPr>
  </w:style>
  <w:style w:type="character" w:customStyle="1" w:styleId="CommentTextChar">
    <w:name w:val="Comment Text Char"/>
    <w:basedOn w:val="DefaultParagraphFont"/>
    <w:link w:val="CommentText"/>
    <w:uiPriority w:val="99"/>
    <w:semiHidden/>
    <w:rsid w:val="003C2AF5"/>
    <w:rPr>
      <w:sz w:val="20"/>
      <w:szCs w:val="20"/>
    </w:rPr>
  </w:style>
  <w:style w:type="paragraph" w:styleId="CommentSubject">
    <w:name w:val="annotation subject"/>
    <w:basedOn w:val="CommentText"/>
    <w:next w:val="CommentText"/>
    <w:link w:val="CommentSubjectChar"/>
    <w:uiPriority w:val="99"/>
    <w:semiHidden/>
    <w:unhideWhenUsed/>
    <w:rsid w:val="003C2AF5"/>
    <w:rPr>
      <w:b/>
      <w:bCs/>
    </w:rPr>
  </w:style>
  <w:style w:type="character" w:customStyle="1" w:styleId="CommentSubjectChar">
    <w:name w:val="Comment Subject Char"/>
    <w:basedOn w:val="CommentTextChar"/>
    <w:link w:val="CommentSubject"/>
    <w:uiPriority w:val="99"/>
    <w:semiHidden/>
    <w:rsid w:val="003C2AF5"/>
    <w:rPr>
      <w:b/>
      <w:bCs/>
      <w:sz w:val="20"/>
      <w:szCs w:val="20"/>
    </w:rPr>
  </w:style>
  <w:style w:type="paragraph" w:styleId="Title">
    <w:name w:val="Title"/>
    <w:basedOn w:val="Normal"/>
    <w:next w:val="Normal"/>
    <w:link w:val="TitleChar"/>
    <w:uiPriority w:val="10"/>
    <w:qFormat/>
    <w:rsid w:val="002F6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EC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F6E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6E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F6E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F6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F6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F6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6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6EC7"/>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091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4CB"/>
    <w:rPr>
      <w:sz w:val="20"/>
      <w:szCs w:val="20"/>
    </w:rPr>
  </w:style>
  <w:style w:type="character" w:styleId="FootnoteReference">
    <w:name w:val="footnote reference"/>
    <w:basedOn w:val="DefaultParagraphFont"/>
    <w:uiPriority w:val="99"/>
    <w:semiHidden/>
    <w:unhideWhenUsed/>
    <w:rsid w:val="000914CB"/>
    <w:rPr>
      <w:vertAlign w:val="superscript"/>
    </w:rPr>
  </w:style>
  <w:style w:type="character" w:styleId="Strong">
    <w:name w:val="Strong"/>
    <w:basedOn w:val="DefaultParagraphFont"/>
    <w:uiPriority w:val="22"/>
    <w:qFormat/>
    <w:rsid w:val="00E54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6733">
      <w:bodyDiv w:val="1"/>
      <w:marLeft w:val="0"/>
      <w:marRight w:val="0"/>
      <w:marTop w:val="0"/>
      <w:marBottom w:val="0"/>
      <w:divBdr>
        <w:top w:val="none" w:sz="0" w:space="0" w:color="auto"/>
        <w:left w:val="none" w:sz="0" w:space="0" w:color="auto"/>
        <w:bottom w:val="none" w:sz="0" w:space="0" w:color="auto"/>
        <w:right w:val="none" w:sz="0" w:space="0" w:color="auto"/>
      </w:divBdr>
    </w:div>
    <w:div w:id="441926454">
      <w:bodyDiv w:val="1"/>
      <w:marLeft w:val="0"/>
      <w:marRight w:val="0"/>
      <w:marTop w:val="0"/>
      <w:marBottom w:val="0"/>
      <w:divBdr>
        <w:top w:val="none" w:sz="0" w:space="0" w:color="auto"/>
        <w:left w:val="none" w:sz="0" w:space="0" w:color="auto"/>
        <w:bottom w:val="none" w:sz="0" w:space="0" w:color="auto"/>
        <w:right w:val="none" w:sz="0" w:space="0" w:color="auto"/>
      </w:divBdr>
    </w:div>
    <w:div w:id="549728364">
      <w:bodyDiv w:val="1"/>
      <w:marLeft w:val="0"/>
      <w:marRight w:val="0"/>
      <w:marTop w:val="0"/>
      <w:marBottom w:val="0"/>
      <w:divBdr>
        <w:top w:val="none" w:sz="0" w:space="0" w:color="auto"/>
        <w:left w:val="none" w:sz="0" w:space="0" w:color="auto"/>
        <w:bottom w:val="none" w:sz="0" w:space="0" w:color="auto"/>
        <w:right w:val="none" w:sz="0" w:space="0" w:color="auto"/>
      </w:divBdr>
    </w:div>
    <w:div w:id="643898569">
      <w:bodyDiv w:val="1"/>
      <w:marLeft w:val="0"/>
      <w:marRight w:val="0"/>
      <w:marTop w:val="0"/>
      <w:marBottom w:val="0"/>
      <w:divBdr>
        <w:top w:val="none" w:sz="0" w:space="0" w:color="auto"/>
        <w:left w:val="none" w:sz="0" w:space="0" w:color="auto"/>
        <w:bottom w:val="none" w:sz="0" w:space="0" w:color="auto"/>
        <w:right w:val="none" w:sz="0" w:space="0" w:color="auto"/>
      </w:divBdr>
      <w:divsChild>
        <w:div w:id="1020401216">
          <w:marLeft w:val="547"/>
          <w:marRight w:val="0"/>
          <w:marTop w:val="0"/>
          <w:marBottom w:val="0"/>
          <w:divBdr>
            <w:top w:val="none" w:sz="0" w:space="0" w:color="auto"/>
            <w:left w:val="none" w:sz="0" w:space="0" w:color="auto"/>
            <w:bottom w:val="none" w:sz="0" w:space="0" w:color="auto"/>
            <w:right w:val="none" w:sz="0" w:space="0" w:color="auto"/>
          </w:divBdr>
        </w:div>
        <w:div w:id="1116023109">
          <w:marLeft w:val="547"/>
          <w:marRight w:val="0"/>
          <w:marTop w:val="0"/>
          <w:marBottom w:val="0"/>
          <w:divBdr>
            <w:top w:val="none" w:sz="0" w:space="0" w:color="auto"/>
            <w:left w:val="none" w:sz="0" w:space="0" w:color="auto"/>
            <w:bottom w:val="none" w:sz="0" w:space="0" w:color="auto"/>
            <w:right w:val="none" w:sz="0" w:space="0" w:color="auto"/>
          </w:divBdr>
        </w:div>
        <w:div w:id="1547909740">
          <w:marLeft w:val="547"/>
          <w:marRight w:val="0"/>
          <w:marTop w:val="0"/>
          <w:marBottom w:val="0"/>
          <w:divBdr>
            <w:top w:val="none" w:sz="0" w:space="0" w:color="auto"/>
            <w:left w:val="none" w:sz="0" w:space="0" w:color="auto"/>
            <w:bottom w:val="none" w:sz="0" w:space="0" w:color="auto"/>
            <w:right w:val="none" w:sz="0" w:space="0" w:color="auto"/>
          </w:divBdr>
        </w:div>
        <w:div w:id="1311712428">
          <w:marLeft w:val="547"/>
          <w:marRight w:val="0"/>
          <w:marTop w:val="0"/>
          <w:marBottom w:val="0"/>
          <w:divBdr>
            <w:top w:val="none" w:sz="0" w:space="0" w:color="auto"/>
            <w:left w:val="none" w:sz="0" w:space="0" w:color="auto"/>
            <w:bottom w:val="none" w:sz="0" w:space="0" w:color="auto"/>
            <w:right w:val="none" w:sz="0" w:space="0" w:color="auto"/>
          </w:divBdr>
        </w:div>
        <w:div w:id="1217544054">
          <w:marLeft w:val="547"/>
          <w:marRight w:val="0"/>
          <w:marTop w:val="0"/>
          <w:marBottom w:val="0"/>
          <w:divBdr>
            <w:top w:val="none" w:sz="0" w:space="0" w:color="auto"/>
            <w:left w:val="none" w:sz="0" w:space="0" w:color="auto"/>
            <w:bottom w:val="none" w:sz="0" w:space="0" w:color="auto"/>
            <w:right w:val="none" w:sz="0" w:space="0" w:color="auto"/>
          </w:divBdr>
        </w:div>
      </w:divsChild>
    </w:div>
    <w:div w:id="680350560">
      <w:bodyDiv w:val="1"/>
      <w:marLeft w:val="0"/>
      <w:marRight w:val="0"/>
      <w:marTop w:val="0"/>
      <w:marBottom w:val="0"/>
      <w:divBdr>
        <w:top w:val="none" w:sz="0" w:space="0" w:color="auto"/>
        <w:left w:val="none" w:sz="0" w:space="0" w:color="auto"/>
        <w:bottom w:val="none" w:sz="0" w:space="0" w:color="auto"/>
        <w:right w:val="none" w:sz="0" w:space="0" w:color="auto"/>
      </w:divBdr>
      <w:divsChild>
        <w:div w:id="1090388360">
          <w:marLeft w:val="547"/>
          <w:marRight w:val="0"/>
          <w:marTop w:val="130"/>
          <w:marBottom w:val="0"/>
          <w:divBdr>
            <w:top w:val="none" w:sz="0" w:space="0" w:color="auto"/>
            <w:left w:val="none" w:sz="0" w:space="0" w:color="auto"/>
            <w:bottom w:val="none" w:sz="0" w:space="0" w:color="auto"/>
            <w:right w:val="none" w:sz="0" w:space="0" w:color="auto"/>
          </w:divBdr>
        </w:div>
        <w:div w:id="1976373350">
          <w:marLeft w:val="547"/>
          <w:marRight w:val="0"/>
          <w:marTop w:val="130"/>
          <w:marBottom w:val="0"/>
          <w:divBdr>
            <w:top w:val="none" w:sz="0" w:space="0" w:color="auto"/>
            <w:left w:val="none" w:sz="0" w:space="0" w:color="auto"/>
            <w:bottom w:val="none" w:sz="0" w:space="0" w:color="auto"/>
            <w:right w:val="none" w:sz="0" w:space="0" w:color="auto"/>
          </w:divBdr>
        </w:div>
        <w:div w:id="2097093962">
          <w:marLeft w:val="547"/>
          <w:marRight w:val="0"/>
          <w:marTop w:val="130"/>
          <w:marBottom w:val="0"/>
          <w:divBdr>
            <w:top w:val="none" w:sz="0" w:space="0" w:color="auto"/>
            <w:left w:val="none" w:sz="0" w:space="0" w:color="auto"/>
            <w:bottom w:val="none" w:sz="0" w:space="0" w:color="auto"/>
            <w:right w:val="none" w:sz="0" w:space="0" w:color="auto"/>
          </w:divBdr>
        </w:div>
        <w:div w:id="416288977">
          <w:marLeft w:val="547"/>
          <w:marRight w:val="0"/>
          <w:marTop w:val="130"/>
          <w:marBottom w:val="0"/>
          <w:divBdr>
            <w:top w:val="none" w:sz="0" w:space="0" w:color="auto"/>
            <w:left w:val="none" w:sz="0" w:space="0" w:color="auto"/>
            <w:bottom w:val="none" w:sz="0" w:space="0" w:color="auto"/>
            <w:right w:val="none" w:sz="0" w:space="0" w:color="auto"/>
          </w:divBdr>
        </w:div>
      </w:divsChild>
    </w:div>
    <w:div w:id="686446108">
      <w:bodyDiv w:val="1"/>
      <w:marLeft w:val="0"/>
      <w:marRight w:val="0"/>
      <w:marTop w:val="0"/>
      <w:marBottom w:val="0"/>
      <w:divBdr>
        <w:top w:val="none" w:sz="0" w:space="0" w:color="auto"/>
        <w:left w:val="none" w:sz="0" w:space="0" w:color="auto"/>
        <w:bottom w:val="none" w:sz="0" w:space="0" w:color="auto"/>
        <w:right w:val="none" w:sz="0" w:space="0" w:color="auto"/>
      </w:divBdr>
    </w:div>
    <w:div w:id="688721641">
      <w:bodyDiv w:val="1"/>
      <w:marLeft w:val="0"/>
      <w:marRight w:val="0"/>
      <w:marTop w:val="0"/>
      <w:marBottom w:val="0"/>
      <w:divBdr>
        <w:top w:val="none" w:sz="0" w:space="0" w:color="auto"/>
        <w:left w:val="none" w:sz="0" w:space="0" w:color="auto"/>
        <w:bottom w:val="none" w:sz="0" w:space="0" w:color="auto"/>
        <w:right w:val="none" w:sz="0" w:space="0" w:color="auto"/>
      </w:divBdr>
    </w:div>
    <w:div w:id="1167016167">
      <w:bodyDiv w:val="1"/>
      <w:marLeft w:val="0"/>
      <w:marRight w:val="0"/>
      <w:marTop w:val="0"/>
      <w:marBottom w:val="0"/>
      <w:divBdr>
        <w:top w:val="none" w:sz="0" w:space="0" w:color="auto"/>
        <w:left w:val="none" w:sz="0" w:space="0" w:color="auto"/>
        <w:bottom w:val="none" w:sz="0" w:space="0" w:color="auto"/>
        <w:right w:val="none" w:sz="0" w:space="0" w:color="auto"/>
      </w:divBdr>
    </w:div>
    <w:div w:id="1241451218">
      <w:bodyDiv w:val="1"/>
      <w:marLeft w:val="0"/>
      <w:marRight w:val="0"/>
      <w:marTop w:val="0"/>
      <w:marBottom w:val="0"/>
      <w:divBdr>
        <w:top w:val="none" w:sz="0" w:space="0" w:color="auto"/>
        <w:left w:val="none" w:sz="0" w:space="0" w:color="auto"/>
        <w:bottom w:val="none" w:sz="0" w:space="0" w:color="auto"/>
        <w:right w:val="none" w:sz="0" w:space="0" w:color="auto"/>
      </w:divBdr>
    </w:div>
    <w:div w:id="1527251923">
      <w:bodyDiv w:val="1"/>
      <w:marLeft w:val="0"/>
      <w:marRight w:val="0"/>
      <w:marTop w:val="0"/>
      <w:marBottom w:val="0"/>
      <w:divBdr>
        <w:top w:val="none" w:sz="0" w:space="0" w:color="auto"/>
        <w:left w:val="none" w:sz="0" w:space="0" w:color="auto"/>
        <w:bottom w:val="none" w:sz="0" w:space="0" w:color="auto"/>
        <w:right w:val="none" w:sz="0" w:space="0" w:color="auto"/>
      </w:divBdr>
    </w:div>
    <w:div w:id="1813675452">
      <w:bodyDiv w:val="1"/>
      <w:marLeft w:val="0"/>
      <w:marRight w:val="0"/>
      <w:marTop w:val="0"/>
      <w:marBottom w:val="0"/>
      <w:divBdr>
        <w:top w:val="none" w:sz="0" w:space="0" w:color="auto"/>
        <w:left w:val="none" w:sz="0" w:space="0" w:color="auto"/>
        <w:bottom w:val="none" w:sz="0" w:space="0" w:color="auto"/>
        <w:right w:val="none" w:sz="0" w:space="0" w:color="auto"/>
      </w:divBdr>
    </w:div>
    <w:div w:id="1869948341">
      <w:bodyDiv w:val="1"/>
      <w:marLeft w:val="0"/>
      <w:marRight w:val="0"/>
      <w:marTop w:val="0"/>
      <w:marBottom w:val="0"/>
      <w:divBdr>
        <w:top w:val="none" w:sz="0" w:space="0" w:color="auto"/>
        <w:left w:val="none" w:sz="0" w:space="0" w:color="auto"/>
        <w:bottom w:val="none" w:sz="0" w:space="0" w:color="auto"/>
        <w:right w:val="none" w:sz="0" w:space="0" w:color="auto"/>
      </w:divBdr>
    </w:div>
    <w:div w:id="21278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A620C-998E-4272-AF03-1FCB8778C48A}"/>
</file>

<file path=customXml/itemProps2.xml><?xml version="1.0" encoding="utf-8"?>
<ds:datastoreItem xmlns:ds="http://schemas.openxmlformats.org/officeDocument/2006/customXml" ds:itemID="{21349876-44B2-459A-951F-7EEE6CF164DC}"/>
</file>

<file path=customXml/itemProps3.xml><?xml version="1.0" encoding="utf-8"?>
<ds:datastoreItem xmlns:ds="http://schemas.openxmlformats.org/officeDocument/2006/customXml" ds:itemID="{F156392B-56F2-4AA8-A124-6F85DC018491}"/>
</file>

<file path=customXml/itemProps4.xml><?xml version="1.0" encoding="utf-8"?>
<ds:datastoreItem xmlns:ds="http://schemas.openxmlformats.org/officeDocument/2006/customXml" ds:itemID="{8C9EC8CB-5645-4BDD-B3BC-9167981CE421}"/>
</file>

<file path=docProps/app.xml><?xml version="1.0" encoding="utf-8"?>
<Properties xmlns="http://schemas.openxmlformats.org/officeDocument/2006/extended-properties" xmlns:vt="http://schemas.openxmlformats.org/officeDocument/2006/docPropsVTypes">
  <Template>Normal</Template>
  <TotalTime>0</TotalTime>
  <Pages>10</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Kelly</dc:creator>
  <cp:lastModifiedBy>Deirdre Miller</cp:lastModifiedBy>
  <cp:revision>2</cp:revision>
  <cp:lastPrinted>2013-09-27T12:09:00Z</cp:lastPrinted>
  <dcterms:created xsi:type="dcterms:W3CDTF">2014-05-21T11:46:00Z</dcterms:created>
  <dcterms:modified xsi:type="dcterms:W3CDTF">2014-05-21T11:46:00Z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y fmtid="{D5CDD505-2E9C-101B-9397-08002B2CF9AE}" pid="3" name="Document Keywords">
    <vt:lpwstr>53;#Submission|f9bb8500-96c6-4368-9eb5-b397ea009667</vt:lpwstr>
  </property>
  <property fmtid="{D5CDD505-2E9C-101B-9397-08002B2CF9AE}" pid="4" name="Document Keywords Formatted">
    <vt:lpwstr>Submission</vt:lpwstr>
  </property>
  <property fmtid="{D5CDD505-2E9C-101B-9397-08002B2CF9AE}" pid="5" name="ha675e17708345bdbcf07554cc7fc21b">
    <vt:lpwstr>Submission|f9bb8500-96c6-4368-9eb5-b397ea009667</vt:lpwstr>
  </property>
  <property fmtid="{D5CDD505-2E9C-101B-9397-08002B2CF9AE}" pid="6" name="Publication Set Document Link">
    <vt:lpwstr>https://qqi365-public.sharepoint.com/_layouts/15/wrkstat.aspx?List=f04193f2-1383-4e5d-85cd-d54ab328d608&amp;WorkflowInstanceName=b8303f5e-1739-407a-960c-6ee83f5b9f67, Publication Set Document Type</vt:lpwstr>
  </property>
  <property fmtid="{D5CDD505-2E9C-101B-9397-08002B2CF9AE}" pid="7" name="Publication Set Lookup Return Values">
    <vt:lpwstr>http://www.qqi.ie/_layouts/15/wrkstat.aspx?List=f04193f2-1383-4e5d-85cd-d54ab328d608&amp;WorkflowInstanceName=34fae7fb-5280-41c8-b3b5-a9218c4c4c52, Keywords Workflow</vt:lpwstr>
  </property>
  <property fmtid="{D5CDD505-2E9C-101B-9397-08002B2CF9AE}" pid="8" name="Document Publication Date">
    <vt:filetime>2013-08-31T23:00:00Z</vt:filetime>
  </property>
  <property fmtid="{D5CDD505-2E9C-101B-9397-08002B2CF9AE}" pid="9" name="Document Description">
    <vt:lpwstr>QQI Submission on the Review of Apprenticeship Training in Ireland</vt:lpwstr>
  </property>
  <property fmtid="{D5CDD505-2E9C-101B-9397-08002B2CF9AE}" pid="10" name="Document Link">
    <vt:lpwstr>/Publications/QQIs submission to the Review of Apprenticeships September 2013.docx</vt:lpwstr>
  </property>
  <property fmtid="{D5CDD505-2E9C-101B-9397-08002B2CF9AE}" pid="11" name="Document Type">
    <vt:lpwstr>Consultation</vt:lpwstr>
  </property>
  <property fmtid="{D5CDD505-2E9C-101B-9397-08002B2CF9AE}" pid="12" name="TaxCatchAll">
    <vt:lpwstr>53;#</vt:lpwstr>
  </property>
  <property fmtid="{D5CDD505-2E9C-101B-9397-08002B2CF9AE}" pid="13" name="Document Title">
    <vt:lpwstr>QQI Submission on the Review of Apprenticeship Training in Ireland</vt:lpwstr>
  </property>
</Properties>
</file>