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2" w:rsidRPr="009344B5" w:rsidRDefault="00A317E2">
      <w:pPr>
        <w:rPr>
          <w:rFonts w:ascii="Arial" w:hAnsi="Arial" w:cs="Arial"/>
          <w:sz w:val="20"/>
          <w:szCs w:val="20"/>
        </w:rPr>
      </w:pPr>
      <w:bookmarkStart w:id="0" w:name="_GoBack"/>
      <w:bookmarkEnd w:id="0"/>
    </w:p>
    <w:p w:rsidR="00A3069F" w:rsidRPr="009344B5" w:rsidRDefault="00A3069F" w:rsidP="00A3069F">
      <w:pPr>
        <w:spacing w:after="0" w:line="240" w:lineRule="auto"/>
        <w:jc w:val="center"/>
        <w:rPr>
          <w:rFonts w:ascii="Arial" w:eastAsia="Times New Roman" w:hAnsi="Arial" w:cs="Arial"/>
          <w:bCs/>
          <w:sz w:val="20"/>
          <w:szCs w:val="20"/>
        </w:rPr>
      </w:pPr>
    </w:p>
    <w:p w:rsidR="00642896" w:rsidRPr="009344B5" w:rsidRDefault="00A3069F" w:rsidP="00D44CE3">
      <w:pPr>
        <w:jc w:val="center"/>
        <w:rPr>
          <w:rFonts w:ascii="Arial" w:eastAsia="Calibri" w:hAnsi="Arial" w:cs="Arial"/>
          <w:b/>
          <w:color w:val="548DD4" w:themeColor="text2" w:themeTint="99"/>
          <w:sz w:val="28"/>
          <w:szCs w:val="28"/>
        </w:rPr>
      </w:pPr>
      <w:r w:rsidRPr="009344B5">
        <w:rPr>
          <w:rFonts w:ascii="Arial" w:eastAsia="Calibri" w:hAnsi="Arial" w:cs="Arial"/>
          <w:b/>
          <w:color w:val="548DD4" w:themeColor="text2" w:themeTint="99"/>
          <w:sz w:val="28"/>
          <w:szCs w:val="28"/>
        </w:rPr>
        <w:t xml:space="preserve">Report of the </w:t>
      </w:r>
      <w:r w:rsidR="007F4A07" w:rsidRPr="009344B5">
        <w:rPr>
          <w:rFonts w:ascii="Arial" w:eastAsia="Times New Roman" w:hAnsi="Arial" w:cs="Arial"/>
          <w:b/>
          <w:color w:val="548DD4" w:themeColor="text2" w:themeTint="99"/>
          <w:sz w:val="28"/>
          <w:szCs w:val="28"/>
        </w:rPr>
        <w:t>Programme Evaluation Panel</w:t>
      </w:r>
    </w:p>
    <w:tbl>
      <w:tblPr>
        <w:tblStyle w:val="TableGrid"/>
        <w:tblW w:w="0" w:type="auto"/>
        <w:tblLook w:val="04A0" w:firstRow="1" w:lastRow="0" w:firstColumn="1" w:lastColumn="0" w:noHBand="0" w:noVBand="1"/>
      </w:tblPr>
      <w:tblGrid>
        <w:gridCol w:w="3681"/>
        <w:gridCol w:w="5335"/>
      </w:tblGrid>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Provider’s Name:</w:t>
            </w:r>
          </w:p>
        </w:tc>
        <w:tc>
          <w:tcPr>
            <w:tcW w:w="5335" w:type="dxa"/>
          </w:tcPr>
          <w:p w:rsidR="009344B5" w:rsidRPr="009344B5" w:rsidRDefault="00130E8D" w:rsidP="009344B5">
            <w:pPr>
              <w:rPr>
                <w:rFonts w:ascii="Arial" w:eastAsia="Times New Roman" w:hAnsi="Arial" w:cs="Arial"/>
                <w:bCs/>
                <w:sz w:val="20"/>
                <w:szCs w:val="20"/>
              </w:rPr>
            </w:pPr>
            <w:r>
              <w:rPr>
                <w:rFonts w:ascii="Arial" w:eastAsia="Times New Roman" w:hAnsi="Arial" w:cs="Arial"/>
                <w:bCs/>
                <w:sz w:val="20"/>
                <w:szCs w:val="20"/>
              </w:rPr>
              <w:t>National College of Ireland</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Address:</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Mayor Square</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IFSC</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Dublin 1</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 xml:space="preserve">QA procedures agreed on:        </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2006</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 xml:space="preserve">QA procedures reviewed on:     </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2010</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Programme()s submitted for approval:</w:t>
            </w:r>
          </w:p>
        </w:tc>
        <w:tc>
          <w:tcPr>
            <w:tcW w:w="5335"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Leading to the award of:</w:t>
            </w:r>
          </w:p>
        </w:tc>
      </w:tr>
      <w:tr w:rsidR="00B55D8D" w:rsidRPr="009344B5" w:rsidTr="009344B5">
        <w:trPr>
          <w:trHeight w:val="284"/>
        </w:trPr>
        <w:tc>
          <w:tcPr>
            <w:tcW w:w="3681" w:type="dxa"/>
          </w:tcPr>
          <w:p w:rsidR="00B55D8D" w:rsidRPr="009344B5" w:rsidRDefault="00D232F3" w:rsidP="00B55D8D">
            <w:pPr>
              <w:pStyle w:val="ListParagraph"/>
              <w:numPr>
                <w:ilvl w:val="0"/>
                <w:numId w:val="17"/>
              </w:numPr>
              <w:rPr>
                <w:rFonts w:ascii="Arial" w:eastAsia="Times New Roman" w:hAnsi="Arial" w:cs="Arial"/>
                <w:b/>
                <w:bCs/>
                <w:sz w:val="20"/>
                <w:szCs w:val="20"/>
              </w:rPr>
            </w:pPr>
            <w:r>
              <w:rPr>
                <w:rFonts w:ascii="Arial" w:eastAsia="Times New Roman" w:hAnsi="Arial" w:cs="Arial"/>
                <w:b/>
                <w:bCs/>
                <w:sz w:val="20"/>
                <w:szCs w:val="20"/>
              </w:rPr>
              <w:t>Certificate in First Line Management</w:t>
            </w:r>
          </w:p>
        </w:tc>
        <w:tc>
          <w:tcPr>
            <w:tcW w:w="5335" w:type="dxa"/>
          </w:tcPr>
          <w:p w:rsidR="00B55D8D" w:rsidRPr="00B55D8D" w:rsidRDefault="00D232F3" w:rsidP="00B55D8D">
            <w:pPr>
              <w:ind w:left="360"/>
              <w:rPr>
                <w:rFonts w:ascii="Arial" w:eastAsia="Times New Roman" w:hAnsi="Arial" w:cs="Arial"/>
                <w:b/>
                <w:bCs/>
                <w:sz w:val="20"/>
                <w:szCs w:val="20"/>
              </w:rPr>
            </w:pPr>
            <w:r>
              <w:rPr>
                <w:rFonts w:ascii="Arial" w:eastAsia="Times New Roman" w:hAnsi="Arial" w:cs="Arial"/>
                <w:b/>
                <w:bCs/>
                <w:sz w:val="20"/>
                <w:szCs w:val="20"/>
              </w:rPr>
              <w:t>Certificate in First Line Management</w:t>
            </w:r>
          </w:p>
        </w:tc>
      </w:tr>
      <w:tr w:rsidR="00B55D8D" w:rsidRPr="009344B5" w:rsidTr="009344B5">
        <w:trPr>
          <w:trHeight w:val="284"/>
        </w:trPr>
        <w:tc>
          <w:tcPr>
            <w:tcW w:w="3681" w:type="dxa"/>
          </w:tcPr>
          <w:p w:rsidR="00B55D8D" w:rsidRPr="009344B5" w:rsidRDefault="00B55D8D" w:rsidP="00B55D8D">
            <w:pPr>
              <w:pStyle w:val="ListParagraph"/>
              <w:numPr>
                <w:ilvl w:val="0"/>
                <w:numId w:val="17"/>
              </w:numPr>
              <w:rPr>
                <w:rFonts w:ascii="Arial" w:eastAsia="Times New Roman" w:hAnsi="Arial" w:cs="Arial"/>
                <w:b/>
                <w:bCs/>
                <w:sz w:val="20"/>
                <w:szCs w:val="20"/>
              </w:rPr>
            </w:pPr>
          </w:p>
        </w:tc>
        <w:tc>
          <w:tcPr>
            <w:tcW w:w="5335" w:type="dxa"/>
          </w:tcPr>
          <w:p w:rsidR="00B55D8D" w:rsidRPr="009344B5" w:rsidRDefault="00B55D8D" w:rsidP="00B55D8D">
            <w:pPr>
              <w:rPr>
                <w:rFonts w:ascii="Arial" w:eastAsia="Times New Roman" w:hAnsi="Arial" w:cs="Arial"/>
                <w:bCs/>
                <w:sz w:val="20"/>
                <w:szCs w:val="20"/>
              </w:rPr>
            </w:pPr>
          </w:p>
        </w:tc>
      </w:tr>
      <w:tr w:rsidR="00B55D8D" w:rsidRPr="009344B5" w:rsidTr="009344B5">
        <w:trPr>
          <w:trHeight w:val="284"/>
        </w:trPr>
        <w:tc>
          <w:tcPr>
            <w:tcW w:w="3681" w:type="dxa"/>
          </w:tcPr>
          <w:p w:rsidR="00B55D8D" w:rsidRPr="009344B5" w:rsidRDefault="00B55D8D" w:rsidP="00B55D8D">
            <w:pPr>
              <w:pStyle w:val="ListParagraph"/>
              <w:numPr>
                <w:ilvl w:val="0"/>
                <w:numId w:val="17"/>
              </w:numPr>
              <w:rPr>
                <w:rFonts w:ascii="Arial" w:eastAsia="Times New Roman" w:hAnsi="Arial" w:cs="Arial"/>
                <w:b/>
                <w:bCs/>
                <w:sz w:val="20"/>
                <w:szCs w:val="20"/>
              </w:rPr>
            </w:pPr>
          </w:p>
        </w:tc>
        <w:tc>
          <w:tcPr>
            <w:tcW w:w="5335" w:type="dxa"/>
          </w:tcPr>
          <w:p w:rsidR="00B55D8D" w:rsidRPr="009344B5" w:rsidRDefault="00B55D8D" w:rsidP="00B55D8D">
            <w:pPr>
              <w:rPr>
                <w:rFonts w:ascii="Arial" w:eastAsia="Times New Roman" w:hAnsi="Arial" w:cs="Arial"/>
                <w:bCs/>
                <w:sz w:val="20"/>
                <w:szCs w:val="20"/>
              </w:rPr>
            </w:pPr>
          </w:p>
        </w:tc>
      </w:tr>
      <w:tr w:rsidR="00B55D8D" w:rsidRPr="009344B5" w:rsidTr="009344B5">
        <w:trPr>
          <w:trHeight w:val="284"/>
        </w:trPr>
        <w:tc>
          <w:tcPr>
            <w:tcW w:w="3681" w:type="dxa"/>
          </w:tcPr>
          <w:p w:rsidR="00B55D8D" w:rsidRPr="009344B5" w:rsidRDefault="00B55D8D" w:rsidP="00B55D8D">
            <w:pPr>
              <w:rPr>
                <w:rFonts w:ascii="Arial" w:eastAsia="Times New Roman" w:hAnsi="Arial" w:cs="Arial"/>
                <w:b/>
                <w:bCs/>
                <w:sz w:val="20"/>
                <w:szCs w:val="20"/>
              </w:rPr>
            </w:pPr>
            <w:r w:rsidRPr="009344B5">
              <w:rPr>
                <w:rFonts w:ascii="Arial" w:eastAsia="Times New Roman" w:hAnsi="Arial" w:cs="Arial"/>
                <w:b/>
                <w:bCs/>
                <w:sz w:val="20"/>
                <w:szCs w:val="20"/>
              </w:rPr>
              <w:t>Date submitted to QQI:</w:t>
            </w:r>
          </w:p>
        </w:tc>
        <w:tc>
          <w:tcPr>
            <w:tcW w:w="5335" w:type="dxa"/>
          </w:tcPr>
          <w:p w:rsidR="00B55D8D" w:rsidRPr="009344B5" w:rsidRDefault="00B55D8D" w:rsidP="00B55D8D">
            <w:pPr>
              <w:rPr>
                <w:rFonts w:ascii="Arial" w:eastAsia="Times New Roman" w:hAnsi="Arial" w:cs="Arial"/>
                <w:bCs/>
                <w:sz w:val="20"/>
                <w:szCs w:val="20"/>
              </w:rPr>
            </w:pPr>
          </w:p>
        </w:tc>
      </w:tr>
      <w:tr w:rsidR="00B55D8D" w:rsidRPr="009344B5" w:rsidTr="009344B5">
        <w:trPr>
          <w:trHeight w:val="284"/>
        </w:trPr>
        <w:tc>
          <w:tcPr>
            <w:tcW w:w="3681" w:type="dxa"/>
          </w:tcPr>
          <w:p w:rsidR="00B55D8D" w:rsidRPr="009344B5" w:rsidRDefault="00B55D8D" w:rsidP="00B55D8D">
            <w:pPr>
              <w:rPr>
                <w:rFonts w:ascii="Arial" w:eastAsia="Times New Roman" w:hAnsi="Arial" w:cs="Arial"/>
                <w:b/>
                <w:bCs/>
                <w:sz w:val="20"/>
                <w:szCs w:val="20"/>
              </w:rPr>
            </w:pPr>
            <w:r w:rsidRPr="009344B5">
              <w:rPr>
                <w:rFonts w:ascii="Arial" w:eastAsia="Times New Roman" w:hAnsi="Arial" w:cs="Arial"/>
                <w:b/>
                <w:sz w:val="20"/>
                <w:szCs w:val="20"/>
              </w:rPr>
              <w:t>Date of Evaluation:</w:t>
            </w:r>
          </w:p>
        </w:tc>
        <w:tc>
          <w:tcPr>
            <w:tcW w:w="5335" w:type="dxa"/>
          </w:tcPr>
          <w:p w:rsidR="00B55D8D" w:rsidRPr="009344B5" w:rsidRDefault="00B55D8D" w:rsidP="00B55D8D">
            <w:pPr>
              <w:rPr>
                <w:rFonts w:ascii="Arial" w:eastAsia="Times New Roman" w:hAnsi="Arial" w:cs="Arial"/>
                <w:bCs/>
                <w:sz w:val="20"/>
                <w:szCs w:val="20"/>
              </w:rPr>
            </w:pPr>
            <w:r>
              <w:rPr>
                <w:rFonts w:ascii="Arial" w:eastAsia="Times New Roman" w:hAnsi="Arial" w:cs="Arial"/>
                <w:bCs/>
                <w:sz w:val="20"/>
                <w:szCs w:val="20"/>
              </w:rPr>
              <w:t>17 June 2016</w:t>
            </w:r>
          </w:p>
        </w:tc>
      </w:tr>
      <w:tr w:rsidR="00B55D8D" w:rsidRPr="009344B5" w:rsidTr="009344B5">
        <w:trPr>
          <w:trHeight w:val="284"/>
        </w:trPr>
        <w:tc>
          <w:tcPr>
            <w:tcW w:w="3681" w:type="dxa"/>
          </w:tcPr>
          <w:p w:rsidR="00B55D8D" w:rsidRPr="009344B5" w:rsidRDefault="00B55D8D" w:rsidP="00B55D8D">
            <w:pPr>
              <w:rPr>
                <w:rFonts w:ascii="Arial" w:eastAsia="Times New Roman" w:hAnsi="Arial" w:cs="Arial"/>
                <w:b/>
                <w:sz w:val="20"/>
                <w:szCs w:val="20"/>
              </w:rPr>
            </w:pPr>
            <w:r w:rsidRPr="009344B5">
              <w:rPr>
                <w:rFonts w:ascii="Arial" w:eastAsia="Times New Roman" w:hAnsi="Arial" w:cs="Arial"/>
                <w:b/>
                <w:sz w:val="20"/>
                <w:szCs w:val="20"/>
              </w:rPr>
              <w:t>Date of Report:</w:t>
            </w:r>
          </w:p>
        </w:tc>
        <w:tc>
          <w:tcPr>
            <w:tcW w:w="5335" w:type="dxa"/>
          </w:tcPr>
          <w:p w:rsidR="00B55D8D" w:rsidRPr="009344B5" w:rsidRDefault="00B55D8D" w:rsidP="00B55D8D">
            <w:pPr>
              <w:rPr>
                <w:rFonts w:ascii="Arial" w:eastAsia="Times New Roman" w:hAnsi="Arial" w:cs="Arial"/>
                <w:bCs/>
                <w:sz w:val="20"/>
                <w:szCs w:val="20"/>
              </w:rPr>
            </w:pPr>
            <w:r>
              <w:rPr>
                <w:rFonts w:ascii="Arial" w:eastAsia="Times New Roman" w:hAnsi="Arial" w:cs="Arial"/>
                <w:bCs/>
                <w:sz w:val="20"/>
                <w:szCs w:val="20"/>
              </w:rPr>
              <w:t>18 June 2016</w:t>
            </w:r>
          </w:p>
        </w:tc>
      </w:tr>
    </w:tbl>
    <w:p w:rsidR="009344B5" w:rsidRPr="009344B5" w:rsidRDefault="009344B5" w:rsidP="009344B5">
      <w:pPr>
        <w:spacing w:after="0" w:line="240" w:lineRule="auto"/>
        <w:rPr>
          <w:rFonts w:ascii="Arial" w:eastAsia="Times New Roman" w:hAnsi="Arial" w:cs="Arial"/>
          <w:bCs/>
          <w:sz w:val="20"/>
          <w:szCs w:val="20"/>
        </w:rPr>
      </w:pPr>
    </w:p>
    <w:p w:rsidR="009344B5" w:rsidRPr="009344B5" w:rsidRDefault="009344B5" w:rsidP="009344B5">
      <w:pPr>
        <w:spacing w:after="0" w:line="480" w:lineRule="auto"/>
        <w:rPr>
          <w:rFonts w:ascii="Arial" w:eastAsia="Times New Roman" w:hAnsi="Arial" w:cs="Arial"/>
          <w:bCs/>
          <w:sz w:val="20"/>
          <w:szCs w:val="20"/>
        </w:rPr>
      </w:pPr>
    </w:p>
    <w:p w:rsidR="00696F5D" w:rsidRDefault="00642896" w:rsidP="009344B5">
      <w:pPr>
        <w:spacing w:after="0" w:line="480" w:lineRule="auto"/>
        <w:rPr>
          <w:rFonts w:ascii="Arial" w:eastAsia="Times New Roman" w:hAnsi="Arial" w:cs="Arial"/>
          <w:b/>
          <w:bCs/>
          <w:sz w:val="20"/>
          <w:szCs w:val="20"/>
        </w:rPr>
      </w:pPr>
      <w:r w:rsidRPr="009344B5">
        <w:rPr>
          <w:rFonts w:ascii="Arial" w:eastAsia="Times New Roman" w:hAnsi="Arial" w:cs="Arial"/>
          <w:b/>
          <w:bCs/>
          <w:sz w:val="20"/>
          <w:szCs w:val="20"/>
        </w:rPr>
        <w:t xml:space="preserve">Membership of the </w:t>
      </w:r>
      <w:r w:rsidRPr="009344B5">
        <w:rPr>
          <w:rFonts w:ascii="Arial" w:eastAsia="Times New Roman" w:hAnsi="Arial" w:cs="Arial"/>
          <w:b/>
          <w:sz w:val="20"/>
          <w:szCs w:val="20"/>
        </w:rPr>
        <w:t>Programme Evaluation</w:t>
      </w:r>
      <w:r w:rsidRPr="009344B5">
        <w:rPr>
          <w:rFonts w:ascii="Arial" w:eastAsia="Times New Roman" w:hAnsi="Arial" w:cs="Arial"/>
          <w:b/>
          <w:bCs/>
          <w:sz w:val="20"/>
          <w:szCs w:val="20"/>
        </w:rPr>
        <w:t xml:space="preserve"> Panel:</w:t>
      </w:r>
    </w:p>
    <w:tbl>
      <w:tblPr>
        <w:tblStyle w:val="TableGrid"/>
        <w:tblW w:w="0" w:type="auto"/>
        <w:tblLook w:val="04A0" w:firstRow="1" w:lastRow="0" w:firstColumn="1" w:lastColumn="0" w:noHBand="0" w:noVBand="1"/>
      </w:tblPr>
      <w:tblGrid>
        <w:gridCol w:w="2254"/>
        <w:gridCol w:w="2254"/>
        <w:gridCol w:w="2254"/>
        <w:gridCol w:w="2254"/>
      </w:tblGrid>
      <w:tr w:rsidR="00947EAC" w:rsidRPr="009344B5" w:rsidTr="00947EA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Role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Name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Area of Expertise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QQI Peer Review Reference Listing</w:t>
            </w: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Chairperson</w:t>
            </w:r>
          </w:p>
        </w:tc>
        <w:tc>
          <w:tcPr>
            <w:tcW w:w="2254" w:type="dxa"/>
          </w:tcPr>
          <w:p w:rsidR="00947EAC" w:rsidRPr="009344B5" w:rsidRDefault="00947EAC" w:rsidP="00CE6A83">
            <w:pPr>
              <w:pStyle w:val="ListParagraph"/>
              <w:ind w:left="0"/>
              <w:rPr>
                <w:rFonts w:ascii="Arial" w:eastAsia="Times New Roman" w:hAnsi="Arial" w:cs="Arial"/>
                <w:bCs/>
                <w:sz w:val="20"/>
                <w:szCs w:val="20"/>
              </w:rPr>
            </w:pPr>
            <w:r>
              <w:rPr>
                <w:rFonts w:ascii="Arial" w:eastAsia="Times New Roman" w:hAnsi="Arial" w:cs="Arial"/>
                <w:bCs/>
                <w:sz w:val="20"/>
                <w:szCs w:val="20"/>
              </w:rPr>
              <w:t xml:space="preserve">Mr </w:t>
            </w:r>
            <w:r w:rsidR="00CE6A83">
              <w:rPr>
                <w:rFonts w:ascii="Arial" w:eastAsia="Times New Roman" w:hAnsi="Arial" w:cs="Arial"/>
                <w:bCs/>
                <w:sz w:val="20"/>
                <w:szCs w:val="20"/>
              </w:rPr>
              <w:t>Denis Harris</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Management, Retail, Marketing, Placement</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External Specialist</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Prof Robert Galavan</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Strategy, Management</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External Specialist</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Mr Kevin McDonagh</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Strategy, HR</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Industry/Employer Perspective</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Mr David Murray</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Management, Accounting, Retail</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Pr>
                <w:rFonts w:ascii="Arial" w:eastAsia="Times New Roman" w:hAnsi="Arial" w:cs="Arial"/>
                <w:b/>
                <w:bCs/>
                <w:sz w:val="20"/>
                <w:szCs w:val="20"/>
              </w:rPr>
              <w:t>Rapporteur</w:t>
            </w:r>
          </w:p>
        </w:tc>
        <w:tc>
          <w:tcPr>
            <w:tcW w:w="2254" w:type="dxa"/>
          </w:tcPr>
          <w:p w:rsidR="00947EAC" w:rsidRPr="009344B5" w:rsidRDefault="00947EAC"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Ms Sinéad O’Sullivan</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bl>
    <w:p w:rsidR="00BB7A90" w:rsidRPr="009344B5" w:rsidRDefault="00BB7A90" w:rsidP="007B51E1">
      <w:pPr>
        <w:spacing w:after="0" w:line="240" w:lineRule="auto"/>
        <w:rPr>
          <w:rFonts w:ascii="Arial" w:eastAsia="Times New Roman" w:hAnsi="Arial" w:cs="Arial"/>
          <w:sz w:val="20"/>
          <w:szCs w:val="20"/>
        </w:rPr>
      </w:pPr>
    </w:p>
    <w:p w:rsidR="009344B5" w:rsidRPr="009344B5" w:rsidRDefault="009344B5">
      <w:pPr>
        <w:rPr>
          <w:rFonts w:ascii="Arial" w:eastAsia="Times New Roman" w:hAnsi="Arial" w:cs="Arial"/>
          <w:sz w:val="20"/>
          <w:szCs w:val="20"/>
        </w:rPr>
      </w:pPr>
      <w:r w:rsidRPr="009344B5">
        <w:rPr>
          <w:rFonts w:ascii="Arial" w:eastAsia="Times New Roman" w:hAnsi="Arial" w:cs="Arial"/>
          <w:sz w:val="20"/>
          <w:szCs w:val="20"/>
        </w:rPr>
        <w:br w:type="page"/>
      </w:r>
    </w:p>
    <w:p w:rsidR="008A0F40" w:rsidRPr="008A0F40" w:rsidRDefault="008A0F40" w:rsidP="008A0F40">
      <w:pPr>
        <w:spacing w:after="180" w:line="240" w:lineRule="auto"/>
        <w:rPr>
          <w:rFonts w:ascii="Arial" w:hAnsi="Arial" w:cs="Arial"/>
          <w:b/>
          <w:color w:val="548DD4" w:themeColor="text2" w:themeTint="99"/>
          <w:sz w:val="24"/>
          <w:szCs w:val="24"/>
        </w:rPr>
      </w:pPr>
    </w:p>
    <w:p w:rsidR="00867C40" w:rsidRPr="003F55D7" w:rsidRDefault="00893F45" w:rsidP="003F55D7">
      <w:pPr>
        <w:pStyle w:val="ListParagraph"/>
        <w:numPr>
          <w:ilvl w:val="0"/>
          <w:numId w:val="30"/>
        </w:numPr>
        <w:spacing w:after="180" w:line="240" w:lineRule="auto"/>
        <w:rPr>
          <w:rFonts w:ascii="Arial" w:hAnsi="Arial" w:cs="Arial"/>
          <w:b/>
          <w:color w:val="548DD4" w:themeColor="text2" w:themeTint="99"/>
          <w:sz w:val="24"/>
          <w:szCs w:val="24"/>
        </w:rPr>
      </w:pPr>
      <w:r w:rsidRPr="003F55D7">
        <w:rPr>
          <w:rFonts w:ascii="Arial" w:eastAsia="Times New Roman" w:hAnsi="Arial" w:cs="Arial"/>
          <w:b/>
          <w:color w:val="548DD4" w:themeColor="text2" w:themeTint="99"/>
          <w:sz w:val="24"/>
          <w:szCs w:val="24"/>
        </w:rPr>
        <w:t>Profile of provider</w:t>
      </w:r>
      <w:r w:rsidR="00602D2B" w:rsidRPr="003F55D7">
        <w:rPr>
          <w:rFonts w:ascii="Arial" w:eastAsia="Times New Roman" w:hAnsi="Arial" w:cs="Arial"/>
          <w:b/>
          <w:color w:val="548DD4" w:themeColor="text2" w:themeTint="99"/>
          <w:sz w:val="24"/>
          <w:szCs w:val="24"/>
        </w:rPr>
        <w:t>:</w:t>
      </w: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NCI, through its two schools, the School of Business, School of Computing, offers over 80 full-time and part-time programmes at levels 6-10 of the National Framework of Qualifications.</w:t>
      </w: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 xml:space="preserve">NCI's programmes are accredited by the QQI, the Chartered Institute of Personal Development (CIPD) and the Institute of Commercial Management (ICM).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Programmes in Accounting and Finance enjoy recognition by such professional bodies as the Chartered Accountants Ireland (ACA)), the Association of Chartered Certified Accountants (ACCA), and the Chartered Institute of Management Accountants (CIMA). National College of Ireland is the largest provider of Chartered Institute of Professional Development (CIPD) accredited programmes in the Human Resource Management area</w:t>
      </w:r>
      <w:r w:rsidR="00C42D25">
        <w:rPr>
          <w:rFonts w:ascii="Arial" w:hAnsi="Arial" w:cs="Arial"/>
        </w:rPr>
        <w:t>.</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 xml:space="preserve">Although a company limited by guarantee, the College is partially funded through the Department of Education and Skills for 925 undergraduate full-time students. All other funding comes from student fees and commercial income. As part of its internationalisation strategy, the College is active in India, Malaysia, China and more recently Brazil and Africa. Over 50 nationalities are represented within the study body, mainly from communities in the Greater Dublin area.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Enrolment in May 2016 stands at 4600 (3700 fte) of which 43% are part-time.  70% of learners are enrolled on undergraduate programmes which range from major awards to professionally focussed special purpose awards. The College is currently one of the largest providers of Springboard/ICT programmes in the country rising t</w:t>
      </w:r>
      <w:r w:rsidR="00C42D25">
        <w:rPr>
          <w:rFonts w:ascii="Arial" w:hAnsi="Arial" w:cs="Arial"/>
        </w:rPr>
        <w:t xml:space="preserve">o over 800 places in 2015/16.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A730A3" w:rsidRDefault="0075231A" w:rsidP="00A730A3">
      <w:pPr>
        <w:pStyle w:val="NormalWeb"/>
        <w:spacing w:before="0" w:beforeAutospacing="0" w:after="0" w:afterAutospacing="0" w:line="360" w:lineRule="auto"/>
        <w:jc w:val="both"/>
        <w:rPr>
          <w:rFonts w:ascii="Arial" w:hAnsi="Arial" w:cs="Arial"/>
        </w:rPr>
      </w:pPr>
      <w:r w:rsidRPr="00B916A9">
        <w:rPr>
          <w:rFonts w:ascii="Arial" w:hAnsi="Arial" w:cs="Arial"/>
        </w:rPr>
        <w:t>The Higher Education Authority (HEA) provides additional funding under initiatives such as Funds for Students with Disability and the Student Assistance Funds</w:t>
      </w:r>
      <w:r w:rsidR="00C42D25">
        <w:rPr>
          <w:rFonts w:ascii="Arial" w:hAnsi="Arial" w:cs="Arial"/>
        </w:rPr>
        <w:t>.</w:t>
      </w:r>
    </w:p>
    <w:p w:rsidR="00A730A3" w:rsidRDefault="00A730A3" w:rsidP="00A730A3">
      <w:pPr>
        <w:pStyle w:val="NormalWeb"/>
        <w:spacing w:before="0" w:beforeAutospacing="0" w:after="0" w:afterAutospacing="0" w:line="360" w:lineRule="auto"/>
        <w:jc w:val="both"/>
        <w:rPr>
          <w:rFonts w:ascii="Arial" w:hAnsi="Arial" w:cs="Arial"/>
        </w:rPr>
      </w:pPr>
    </w:p>
    <w:p w:rsidR="00A730A3" w:rsidRDefault="0075231A" w:rsidP="00A730A3">
      <w:pPr>
        <w:pStyle w:val="NormalWeb"/>
        <w:spacing w:before="0" w:beforeAutospacing="0" w:after="0" w:afterAutospacing="0" w:line="360" w:lineRule="auto"/>
        <w:jc w:val="both"/>
        <w:rPr>
          <w:rFonts w:ascii="Arial" w:hAnsi="Arial" w:cs="Arial"/>
          <w:szCs w:val="20"/>
        </w:rPr>
      </w:pPr>
      <w:r w:rsidRPr="0075231A">
        <w:rPr>
          <w:rFonts w:ascii="Arial" w:hAnsi="Arial" w:cs="Arial"/>
          <w:szCs w:val="20"/>
        </w:rPr>
        <w:t>In line with its mission of widening access to education, the College places a strong emphasis on the needs of the learner and provides a range of learning options that extend beyond traditional classroom dynamics, including distance learning and internet-based learning programmes.</w:t>
      </w:r>
    </w:p>
    <w:p w:rsidR="00A730A3" w:rsidRDefault="00A730A3" w:rsidP="00A730A3">
      <w:pPr>
        <w:pStyle w:val="NormalWeb"/>
        <w:spacing w:before="0" w:beforeAutospacing="0" w:after="0" w:afterAutospacing="0" w:line="360" w:lineRule="auto"/>
        <w:jc w:val="both"/>
        <w:rPr>
          <w:rFonts w:ascii="Arial" w:hAnsi="Arial" w:cs="Arial"/>
          <w:szCs w:val="20"/>
        </w:rPr>
      </w:pPr>
    </w:p>
    <w:p w:rsidR="0075231A" w:rsidRPr="0075231A" w:rsidRDefault="0075231A" w:rsidP="00A730A3">
      <w:pPr>
        <w:pStyle w:val="NormalWeb"/>
        <w:spacing w:before="0" w:beforeAutospacing="0" w:after="0" w:afterAutospacing="0" w:line="360" w:lineRule="auto"/>
        <w:jc w:val="both"/>
        <w:rPr>
          <w:rFonts w:ascii="Arial" w:hAnsi="Arial" w:cs="Arial"/>
          <w:szCs w:val="20"/>
        </w:rPr>
      </w:pPr>
      <w:r w:rsidRPr="0075231A">
        <w:rPr>
          <w:rFonts w:ascii="Arial" w:hAnsi="Arial" w:cs="Arial"/>
          <w:szCs w:val="20"/>
        </w:rPr>
        <w:t>Programmes are delivered by a combination of full-time and part-time (associate faculty) which bring current experiences and issues from the workplace into the classroom. The College currently has a policy of normally only appointing holders of PhD to full-time faculty and supports any member of staff who is undertaking PhD study both financially and via workload rebalancing. The College currently has 52 full-time academic staff, of which 60% are holders of a PhD.</w:t>
      </w:r>
    </w:p>
    <w:p w:rsidR="0075231A" w:rsidRDefault="0075231A" w:rsidP="0075231A">
      <w:pPr>
        <w:rPr>
          <w:rFonts w:ascii="Arial" w:eastAsia="Calibri" w:hAnsi="Arial" w:cs="Arial"/>
          <w:sz w:val="20"/>
          <w:szCs w:val="20"/>
          <w:u w:val="single"/>
        </w:rPr>
      </w:pPr>
    </w:p>
    <w:p w:rsidR="00A730A3" w:rsidRPr="0075231A" w:rsidRDefault="00A730A3" w:rsidP="0075231A">
      <w:pPr>
        <w:rPr>
          <w:rFonts w:ascii="Arial" w:eastAsia="Calibri" w:hAnsi="Arial" w:cs="Arial"/>
          <w:sz w:val="20"/>
          <w:szCs w:val="20"/>
          <w:u w:val="single"/>
        </w:rPr>
      </w:pPr>
    </w:p>
    <w:p w:rsidR="009344B5" w:rsidRPr="009344B5" w:rsidRDefault="009344B5">
      <w:pPr>
        <w:rPr>
          <w:rFonts w:ascii="Arial" w:eastAsia="Calibri" w:hAnsi="Arial" w:cs="Arial"/>
          <w:sz w:val="20"/>
          <w:szCs w:val="20"/>
          <w:u w:val="single"/>
        </w:rPr>
      </w:pPr>
    </w:p>
    <w:p w:rsidR="00A3069F" w:rsidRPr="003F55D7" w:rsidRDefault="00A3069F" w:rsidP="003F55D7">
      <w:pPr>
        <w:pStyle w:val="ListParagraph"/>
        <w:numPr>
          <w:ilvl w:val="0"/>
          <w:numId w:val="29"/>
        </w:numPr>
        <w:spacing w:after="180" w:line="240" w:lineRule="auto"/>
        <w:rPr>
          <w:rFonts w:ascii="Arial" w:eastAsia="Times New Roman" w:hAnsi="Arial" w:cs="Arial"/>
          <w:b/>
          <w:color w:val="548DD4" w:themeColor="text2" w:themeTint="99"/>
          <w:sz w:val="24"/>
          <w:szCs w:val="24"/>
        </w:rPr>
      </w:pPr>
      <w:r w:rsidRPr="003F55D7">
        <w:rPr>
          <w:rFonts w:ascii="Arial" w:eastAsia="Times New Roman" w:hAnsi="Arial" w:cs="Arial"/>
          <w:b/>
          <w:color w:val="548DD4" w:themeColor="text2" w:themeTint="99"/>
          <w:sz w:val="24"/>
          <w:szCs w:val="24"/>
        </w:rPr>
        <w:t>Planning</w:t>
      </w:r>
      <w:r w:rsidR="000A2FF9" w:rsidRPr="003F55D7">
        <w:rPr>
          <w:rFonts w:ascii="Arial" w:eastAsia="Times New Roman" w:hAnsi="Arial" w:cs="Arial"/>
          <w:b/>
          <w:color w:val="548DD4" w:themeColor="text2" w:themeTint="99"/>
          <w:sz w:val="24"/>
          <w:szCs w:val="24"/>
        </w:rPr>
        <w:t xml:space="preserve">: </w:t>
      </w:r>
    </w:p>
    <w:p w:rsidR="00E95B77" w:rsidRPr="009344B5" w:rsidRDefault="00E95B77" w:rsidP="009344B5">
      <w:pPr>
        <w:spacing w:after="180" w:line="240" w:lineRule="auto"/>
        <w:rPr>
          <w:rFonts w:ascii="Arial" w:eastAsia="Times New Roman" w:hAnsi="Arial" w:cs="Arial"/>
          <w:i/>
          <w:color w:val="000000" w:themeColor="text1"/>
          <w:sz w:val="20"/>
          <w:szCs w:val="20"/>
          <w:lang w:eastAsia="en-IE"/>
        </w:rPr>
      </w:pPr>
      <w:r w:rsidRPr="009344B5">
        <w:rPr>
          <w:rFonts w:ascii="Arial" w:eastAsia="Times New Roman" w:hAnsi="Arial" w:cs="Arial"/>
          <w:i/>
          <w:color w:val="000000" w:themeColor="text1"/>
          <w:sz w:val="20"/>
          <w:szCs w:val="20"/>
          <w:lang w:eastAsia="en-IE"/>
        </w:rPr>
        <w:t>Programme development since agreement of QA procedures</w:t>
      </w:r>
      <w:r w:rsidR="009344B5" w:rsidRPr="009344B5">
        <w:rPr>
          <w:rFonts w:ascii="Arial" w:eastAsia="Times New Roman" w:hAnsi="Arial" w:cs="Arial"/>
          <w:i/>
          <w:color w:val="000000" w:themeColor="text1"/>
          <w:sz w:val="20"/>
          <w:szCs w:val="20"/>
          <w:lang w:eastAsia="en-IE"/>
        </w:rPr>
        <w:t xml:space="preserve"> </w:t>
      </w:r>
      <w:r w:rsidRPr="009344B5">
        <w:rPr>
          <w:rFonts w:ascii="Arial" w:eastAsia="Times New Roman" w:hAnsi="Arial" w:cs="Arial"/>
          <w:i/>
          <w:color w:val="000000" w:themeColor="text1"/>
          <w:sz w:val="20"/>
          <w:szCs w:val="20"/>
          <w:lang w:eastAsia="en-IE"/>
        </w:rPr>
        <w:t>/</w:t>
      </w:r>
      <w:r w:rsidR="009344B5" w:rsidRPr="009344B5">
        <w:rPr>
          <w:rFonts w:ascii="Arial" w:eastAsia="Times New Roman" w:hAnsi="Arial" w:cs="Arial"/>
          <w:i/>
          <w:color w:val="000000" w:themeColor="text1"/>
          <w:sz w:val="20"/>
          <w:szCs w:val="20"/>
          <w:lang w:eastAsia="en-IE"/>
        </w:rPr>
        <w:t xml:space="preserve"> </w:t>
      </w:r>
      <w:r w:rsidRPr="009344B5">
        <w:rPr>
          <w:rFonts w:ascii="Arial" w:eastAsia="Times New Roman" w:hAnsi="Arial" w:cs="Arial"/>
          <w:i/>
          <w:color w:val="000000" w:themeColor="text1"/>
          <w:sz w:val="20"/>
          <w:szCs w:val="20"/>
          <w:lang w:eastAsia="en-IE"/>
        </w:rPr>
        <w:t xml:space="preserve">the last review </w:t>
      </w:r>
    </w:p>
    <w:p w:rsidR="0075231A" w:rsidRPr="00097799" w:rsidRDefault="0075231A" w:rsidP="0075231A">
      <w:pPr>
        <w:ind w:left="720"/>
        <w:rPr>
          <w:rFonts w:ascii="Arial" w:eastAsia="Calibri" w:hAnsi="Arial" w:cs="Arial"/>
          <w:sz w:val="20"/>
          <w:szCs w:val="20"/>
        </w:rPr>
      </w:pPr>
      <w:r w:rsidRPr="00097799">
        <w:rPr>
          <w:rFonts w:ascii="Arial" w:eastAsia="Calibri" w:hAnsi="Arial" w:cs="Arial"/>
          <w:sz w:val="20"/>
          <w:szCs w:val="20"/>
        </w:rPr>
        <w:t>The College has developed a significant number of programmes since its last institutional review</w:t>
      </w:r>
      <w:r>
        <w:rPr>
          <w:rFonts w:ascii="Arial" w:eastAsia="Calibri" w:hAnsi="Arial" w:cs="Arial"/>
          <w:sz w:val="20"/>
          <w:szCs w:val="20"/>
        </w:rPr>
        <w:t xml:space="preserve"> in 2010</w:t>
      </w:r>
      <w:r w:rsidRPr="00097799">
        <w:rPr>
          <w:rFonts w:ascii="Arial" w:eastAsia="Calibri" w:hAnsi="Arial" w:cs="Arial"/>
          <w:sz w:val="20"/>
          <w:szCs w:val="20"/>
        </w:rPr>
        <w:t xml:space="preserve"> culminating in 2015 with a complete programmatic review of its portfolio across the Business, Computing and Education subject areas</w:t>
      </w:r>
      <w:r w:rsidRPr="00314900">
        <w:rPr>
          <w:rFonts w:ascii="Arial" w:eastAsia="Calibri" w:hAnsi="Arial" w:cs="Arial"/>
          <w:sz w:val="20"/>
          <w:szCs w:val="20"/>
        </w:rPr>
        <w:t xml:space="preserve">. During the period 2014-2016, 31 programmes have been revalidated and a further 35 </w:t>
      </w:r>
      <w:r>
        <w:rPr>
          <w:rFonts w:ascii="Arial" w:eastAsia="Calibri" w:hAnsi="Arial" w:cs="Arial"/>
          <w:sz w:val="20"/>
          <w:szCs w:val="20"/>
        </w:rPr>
        <w:t xml:space="preserve">programmes (15 in 2015) </w:t>
      </w:r>
      <w:r w:rsidRPr="00314900">
        <w:rPr>
          <w:rFonts w:ascii="Arial" w:eastAsia="Calibri" w:hAnsi="Arial" w:cs="Arial"/>
          <w:sz w:val="20"/>
          <w:szCs w:val="20"/>
        </w:rPr>
        <w:t xml:space="preserve">have been validated or are in the process of being validated.  </w:t>
      </w:r>
    </w:p>
    <w:p w:rsidR="009344B5" w:rsidRPr="009344B5" w:rsidRDefault="009344B5" w:rsidP="00596F05">
      <w:pPr>
        <w:autoSpaceDE w:val="0"/>
        <w:autoSpaceDN w:val="0"/>
        <w:adjustRightInd w:val="0"/>
        <w:spacing w:after="0" w:line="240" w:lineRule="auto"/>
        <w:contextualSpacing/>
        <w:rPr>
          <w:rFonts w:ascii="Arial" w:eastAsia="Calibri" w:hAnsi="Arial" w:cs="Arial"/>
          <w:sz w:val="20"/>
          <w:szCs w:val="20"/>
          <w:u w:val="single"/>
        </w:rPr>
      </w:pPr>
    </w:p>
    <w:p w:rsidR="008D7D9D" w:rsidRPr="0046586C" w:rsidRDefault="00A3069F" w:rsidP="008A0F40">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 xml:space="preserve">Purpose of the award </w:t>
      </w:r>
      <w:r w:rsidR="008A0F40">
        <w:rPr>
          <w:rFonts w:ascii="Arial" w:eastAsia="Times New Roman" w:hAnsi="Arial" w:cs="Arial"/>
          <w:b/>
          <w:color w:val="548DD4" w:themeColor="text2" w:themeTint="99"/>
        </w:rPr>
        <w:tab/>
      </w:r>
    </w:p>
    <w:p w:rsidR="00A3069F"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i/>
          <w:sz w:val="20"/>
          <w:szCs w:val="20"/>
        </w:rPr>
        <w:t>Does the</w:t>
      </w:r>
      <w:r w:rsidR="00DD282D" w:rsidRPr="0046586C">
        <w:rPr>
          <w:rFonts w:ascii="Arial" w:eastAsia="Calibri" w:hAnsi="Arial" w:cs="Arial"/>
          <w:i/>
          <w:sz w:val="20"/>
          <w:szCs w:val="20"/>
        </w:rPr>
        <w:t xml:space="preserve"> proposed </w:t>
      </w:r>
      <w:r w:rsidRPr="0046586C">
        <w:rPr>
          <w:rFonts w:ascii="Arial" w:eastAsia="Calibri" w:hAnsi="Arial" w:cs="Arial"/>
          <w:i/>
          <w:sz w:val="20"/>
          <w:szCs w:val="20"/>
        </w:rPr>
        <w:t>programme address a clear market demand?</w:t>
      </w: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46586C" w:rsidRPr="00C42D25" w:rsidRDefault="00A74685" w:rsidP="00C42D25">
      <w:pPr>
        <w:autoSpaceDE w:val="0"/>
        <w:autoSpaceDN w:val="0"/>
        <w:adjustRightInd w:val="0"/>
        <w:spacing w:after="0" w:line="240" w:lineRule="auto"/>
        <w:ind w:left="720"/>
        <w:rPr>
          <w:rFonts w:ascii="Arial" w:hAnsi="Arial" w:cs="Arial"/>
          <w:sz w:val="20"/>
          <w:szCs w:val="20"/>
        </w:rPr>
      </w:pPr>
      <w:r w:rsidRPr="00C42D25">
        <w:rPr>
          <w:rFonts w:ascii="Arial" w:eastAsia="Times New Roman" w:hAnsi="Arial" w:cs="Arial"/>
          <w:color w:val="000000" w:themeColor="text1"/>
          <w:sz w:val="20"/>
          <w:szCs w:val="20"/>
          <w:lang w:eastAsia="en-IE"/>
        </w:rPr>
        <w:t>.</w:t>
      </w:r>
      <w:r w:rsidR="00782D5D" w:rsidRPr="00C42D25">
        <w:rPr>
          <w:rFonts w:ascii="Arial" w:eastAsia="Times New Roman" w:hAnsi="Arial" w:cs="Arial"/>
          <w:color w:val="000000" w:themeColor="text1"/>
          <w:sz w:val="20"/>
          <w:szCs w:val="20"/>
          <w:lang w:eastAsia="en-IE"/>
        </w:rPr>
        <w:t xml:space="preserve"> </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A3069F"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Avoidance of duplication</w:t>
      </w:r>
      <w:r w:rsidR="00D06AD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46586C">
        <w:rPr>
          <w:rFonts w:ascii="Arial" w:eastAsia="Calibri" w:hAnsi="Arial" w:cs="Arial"/>
          <w:i/>
          <w:sz w:val="20"/>
          <w:szCs w:val="20"/>
        </w:rPr>
        <w:t>Has the Programme Development Team identified the availability of similar programmes locally, regionally, nationally?</w:t>
      </w:r>
    </w:p>
    <w:p w:rsidR="00A3069F"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sz w:val="20"/>
          <w:szCs w:val="20"/>
        </w:rPr>
        <w:t xml:space="preserve"> </w:t>
      </w: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D06AD9"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Pr>
          <w:rFonts w:ascii="Arial" w:eastAsia="Times New Roman" w:hAnsi="Arial" w:cs="Arial"/>
          <w:b/>
          <w:color w:val="548DD4" w:themeColor="text2" w:themeTint="99"/>
        </w:rPr>
        <w:t>Stakeholder consultation</w:t>
      </w:r>
      <w:r>
        <w:rPr>
          <w:rFonts w:ascii="Arial" w:eastAsia="Times New Roman" w:hAnsi="Arial" w:cs="Arial"/>
          <w:b/>
          <w:color w:val="548DD4" w:themeColor="text2" w:themeTint="99"/>
        </w:rPr>
        <w:tab/>
      </w:r>
    </w:p>
    <w:p w:rsidR="00A3069F"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i/>
          <w:sz w:val="20"/>
          <w:szCs w:val="20"/>
        </w:rPr>
        <w:t>Was the level of stakeholder engagement satisfactory?</w:t>
      </w:r>
      <w:r w:rsidR="0046586C" w:rsidRPr="0046586C">
        <w:rPr>
          <w:rFonts w:ascii="Arial" w:eastAsia="Calibri" w:hAnsi="Arial" w:cs="Arial"/>
          <w:sz w:val="20"/>
          <w:szCs w:val="20"/>
        </w:rPr>
        <w:t xml:space="preserve"> </w:t>
      </w:r>
      <w:r w:rsidR="0046586C"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B2594" w:rsidRPr="00F90A07" w:rsidRDefault="008B2594" w:rsidP="008B259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46586C">
        <w:rPr>
          <w:rFonts w:ascii="Arial" w:eastAsia="Times New Roman" w:hAnsi="Arial" w:cs="Arial"/>
          <w:i/>
          <w:sz w:val="20"/>
          <w:szCs w:val="20"/>
        </w:rPr>
        <w:t xml:space="preserve">Support for the </w:t>
      </w:r>
      <w:r w:rsidR="00893F45" w:rsidRPr="0046586C">
        <w:rPr>
          <w:rFonts w:ascii="Arial" w:eastAsia="Times New Roman" w:hAnsi="Arial" w:cs="Arial"/>
          <w:i/>
          <w:sz w:val="20"/>
          <w:szCs w:val="20"/>
        </w:rPr>
        <w:t>programme</w:t>
      </w:r>
      <w:r w:rsidRPr="0046586C">
        <w:rPr>
          <w:rFonts w:ascii="Arial" w:eastAsia="Times New Roman" w:hAnsi="Arial" w:cs="Arial"/>
          <w:i/>
          <w:sz w:val="20"/>
          <w:szCs w:val="20"/>
        </w:rPr>
        <w:t xml:space="preserve"> (industry/business/community)</w:t>
      </w:r>
      <w:r w:rsidR="0046586C" w:rsidRPr="0046586C">
        <w:rPr>
          <w:rFonts w:ascii="Arial" w:eastAsia="Calibri" w:hAnsi="Arial" w:cs="Arial"/>
          <w:sz w:val="20"/>
          <w:szCs w:val="20"/>
        </w:rPr>
        <w:t xml:space="preserve"> </w:t>
      </w:r>
      <w:r w:rsidR="0046586C"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CE6A83" w:rsidRDefault="00CE6A83"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r>
        <w:rPr>
          <w:rFonts w:ascii="Arial" w:eastAsia="Times New Roman" w:hAnsi="Arial" w:cs="Arial"/>
          <w:color w:val="000000" w:themeColor="text1"/>
          <w:sz w:val="20"/>
          <w:szCs w:val="20"/>
          <w:lang w:eastAsia="en-IE"/>
        </w:rPr>
        <w:t xml:space="preserve">This programme has run at NCI for over 20 years and has a role as both an award in its own right and also as a mechanism for progression. </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A3069F"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Efficient and effective use of resources</w:t>
      </w:r>
      <w:r w:rsidR="00D06AD9">
        <w:rPr>
          <w:rFonts w:ascii="Arial" w:eastAsia="Times New Roman" w:hAnsi="Arial" w:cs="Arial"/>
          <w:b/>
          <w:color w:val="548DD4" w:themeColor="text2" w:themeTint="99"/>
        </w:rPr>
        <w:tab/>
      </w:r>
    </w:p>
    <w:p w:rsidR="00A3069F" w:rsidRDefault="00A3069F" w:rsidP="0046586C">
      <w:pPr>
        <w:tabs>
          <w:tab w:val="left" w:pos="5812"/>
          <w:tab w:val="left" w:pos="6521"/>
          <w:tab w:val="left" w:pos="7655"/>
        </w:tabs>
        <w:autoSpaceDE w:val="0"/>
        <w:autoSpaceDN w:val="0"/>
        <w:adjustRightInd w:val="0"/>
        <w:spacing w:after="0" w:line="240" w:lineRule="auto"/>
        <w:ind w:right="-188"/>
        <w:contextualSpacing/>
        <w:rPr>
          <w:rFonts w:ascii="Arial" w:eastAsia="Calibri" w:hAnsi="Arial" w:cs="Arial"/>
          <w:i/>
          <w:sz w:val="20"/>
          <w:szCs w:val="20"/>
        </w:rPr>
      </w:pPr>
      <w:r w:rsidRPr="0046586C">
        <w:rPr>
          <w:rFonts w:ascii="Arial" w:eastAsia="Calibri" w:hAnsi="Arial" w:cs="Arial"/>
          <w:i/>
          <w:sz w:val="20"/>
          <w:szCs w:val="20"/>
        </w:rPr>
        <w:t xml:space="preserve">Does the </w:t>
      </w:r>
      <w:r w:rsidR="00EC5524" w:rsidRPr="0046586C">
        <w:rPr>
          <w:rFonts w:ascii="Arial" w:eastAsia="Calibri" w:hAnsi="Arial" w:cs="Arial"/>
          <w:i/>
          <w:sz w:val="20"/>
          <w:szCs w:val="20"/>
        </w:rPr>
        <w:t>p</w:t>
      </w:r>
      <w:r w:rsidRPr="0046586C">
        <w:rPr>
          <w:rFonts w:ascii="Arial" w:eastAsia="Calibri" w:hAnsi="Arial" w:cs="Arial"/>
          <w:i/>
          <w:sz w:val="20"/>
          <w:szCs w:val="20"/>
        </w:rPr>
        <w:t xml:space="preserve">roposed </w:t>
      </w:r>
      <w:r w:rsidR="00EC5524" w:rsidRPr="0046586C">
        <w:rPr>
          <w:rFonts w:ascii="Arial" w:eastAsia="Calibri" w:hAnsi="Arial" w:cs="Arial"/>
          <w:i/>
          <w:sz w:val="20"/>
          <w:szCs w:val="20"/>
        </w:rPr>
        <w:t>p</w:t>
      </w:r>
      <w:r w:rsidRPr="0046586C">
        <w:rPr>
          <w:rFonts w:ascii="Arial" w:eastAsia="Calibri" w:hAnsi="Arial" w:cs="Arial"/>
          <w:i/>
          <w:sz w:val="20"/>
          <w:szCs w:val="20"/>
        </w:rPr>
        <w:t>rogramme represent both efficient and effective use of</w:t>
      </w:r>
      <w:r w:rsidR="00893F45" w:rsidRPr="0046586C">
        <w:rPr>
          <w:rFonts w:ascii="Arial" w:eastAsia="Calibri" w:hAnsi="Arial" w:cs="Arial"/>
          <w:i/>
          <w:sz w:val="20"/>
          <w:szCs w:val="20"/>
        </w:rPr>
        <w:t xml:space="preserve"> the provider’s</w:t>
      </w:r>
      <w:r w:rsidRPr="0046586C">
        <w:rPr>
          <w:rFonts w:ascii="Arial" w:eastAsia="Calibri" w:hAnsi="Arial" w:cs="Arial"/>
          <w:i/>
          <w:sz w:val="20"/>
          <w:szCs w:val="20"/>
        </w:rPr>
        <w:t xml:space="preserve"> resources?</w:t>
      </w:r>
    </w:p>
    <w:p w:rsidR="00596F05" w:rsidRPr="0046586C" w:rsidRDefault="00596F05" w:rsidP="0046586C">
      <w:pPr>
        <w:tabs>
          <w:tab w:val="left" w:pos="5812"/>
          <w:tab w:val="left" w:pos="6521"/>
          <w:tab w:val="left" w:pos="7655"/>
        </w:tabs>
        <w:autoSpaceDE w:val="0"/>
        <w:autoSpaceDN w:val="0"/>
        <w:adjustRightInd w:val="0"/>
        <w:spacing w:after="0" w:line="240" w:lineRule="auto"/>
        <w:ind w:right="-188"/>
        <w:contextualSpacing/>
        <w:rPr>
          <w:rFonts w:ascii="Arial" w:eastAsia="Calibri" w:hAnsi="Arial" w:cs="Arial"/>
          <w:i/>
          <w:sz w:val="20"/>
          <w:szCs w:val="20"/>
        </w:rPr>
      </w:pPr>
    </w:p>
    <w:p w:rsidR="00A90608"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D46A0D" w:rsidRPr="00F90A07" w:rsidRDefault="00D46A0D"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46586C" w:rsidRDefault="0046586C"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730A3" w:rsidRDefault="00A730A3"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12C63" w:rsidRPr="009344B5" w:rsidRDefault="00812C63"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893F45" w:rsidP="0046586C">
      <w:pPr>
        <w:pStyle w:val="ListParagraph"/>
        <w:numPr>
          <w:ilvl w:val="1"/>
          <w:numId w:val="19"/>
        </w:numPr>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Resource</w:t>
      </w:r>
      <w:r w:rsidR="00BB7A90" w:rsidRPr="0046586C">
        <w:rPr>
          <w:rFonts w:ascii="Arial" w:eastAsia="Times New Roman" w:hAnsi="Arial" w:cs="Arial"/>
          <w:b/>
          <w:color w:val="548DD4" w:themeColor="text2" w:themeTint="99"/>
        </w:rPr>
        <w:t xml:space="preserve"> d</w:t>
      </w:r>
      <w:r w:rsidR="00A3069F" w:rsidRPr="0046586C">
        <w:rPr>
          <w:rFonts w:ascii="Arial" w:eastAsia="Times New Roman" w:hAnsi="Arial" w:cs="Arial"/>
          <w:b/>
          <w:color w:val="548DD4" w:themeColor="text2" w:themeTint="99"/>
        </w:rPr>
        <w:t>evelopment over last 5 years (or in direct support of this programme</w:t>
      </w:r>
      <w:r w:rsidR="002C42F5" w:rsidRPr="0046586C">
        <w:rPr>
          <w:rFonts w:ascii="Arial" w:eastAsia="Times New Roman" w:hAnsi="Arial" w:cs="Arial"/>
          <w:b/>
          <w:color w:val="548DD4" w:themeColor="text2" w:themeTint="99"/>
        </w:rPr>
        <w:t xml:space="preserve">) </w:t>
      </w:r>
    </w:p>
    <w:p w:rsidR="00A3069F" w:rsidRPr="0046586C" w:rsidRDefault="00A3069F" w:rsidP="0046586C">
      <w:pPr>
        <w:tabs>
          <w:tab w:val="left" w:pos="1980"/>
          <w:tab w:val="num" w:pos="2340"/>
          <w:tab w:val="left" w:pos="6521"/>
          <w:tab w:val="left" w:pos="7655"/>
        </w:tabs>
        <w:spacing w:after="0" w:line="240" w:lineRule="auto"/>
        <w:rPr>
          <w:rFonts w:ascii="Arial" w:eastAsia="Times New Roman" w:hAnsi="Arial" w:cs="Arial"/>
          <w:i/>
          <w:sz w:val="20"/>
          <w:szCs w:val="20"/>
        </w:rPr>
      </w:pPr>
      <w:r w:rsidRPr="0046586C">
        <w:rPr>
          <w:rFonts w:ascii="Arial" w:eastAsia="Times New Roman" w:hAnsi="Arial" w:cs="Arial"/>
          <w:i/>
          <w:sz w:val="20"/>
          <w:szCs w:val="20"/>
        </w:rPr>
        <w:t>Specific Comments:</w:t>
      </w:r>
    </w:p>
    <w:p w:rsidR="00270807" w:rsidRPr="009344B5" w:rsidRDefault="00270807" w:rsidP="0046586C">
      <w:pPr>
        <w:tabs>
          <w:tab w:val="left" w:pos="1980"/>
          <w:tab w:val="num" w:pos="2340"/>
          <w:tab w:val="left" w:pos="6521"/>
          <w:tab w:val="left" w:pos="7655"/>
        </w:tabs>
        <w:spacing w:after="0" w:line="240" w:lineRule="auto"/>
        <w:rPr>
          <w:rFonts w:ascii="Arial" w:eastAsia="Times New Roman" w:hAnsi="Arial" w:cs="Arial"/>
          <w:sz w:val="20"/>
          <w:szCs w:val="20"/>
        </w:rPr>
      </w:pPr>
    </w:p>
    <w:p w:rsidR="0046586C" w:rsidRDefault="00A3069F" w:rsidP="00E04F2C">
      <w:pPr>
        <w:tabs>
          <w:tab w:val="left" w:pos="6521"/>
          <w:tab w:val="left" w:pos="7655"/>
        </w:tabs>
        <w:autoSpaceDE w:val="0"/>
        <w:autoSpaceDN w:val="0"/>
        <w:adjustRightInd w:val="0"/>
        <w:spacing w:after="0" w:line="240" w:lineRule="auto"/>
        <w:ind w:left="720"/>
        <w:contextualSpacing/>
        <w:rPr>
          <w:rFonts w:ascii="Arial" w:hAnsi="Arial" w:cs="Arial"/>
          <w:sz w:val="20"/>
          <w:szCs w:val="20"/>
        </w:rPr>
      </w:pPr>
      <w:r w:rsidRPr="0046586C">
        <w:rPr>
          <w:rFonts w:ascii="Arial" w:eastAsia="Times New Roman" w:hAnsi="Arial" w:cs="Arial"/>
          <w:i/>
          <w:sz w:val="20"/>
          <w:szCs w:val="20"/>
        </w:rPr>
        <w:t>Staff</w:t>
      </w:r>
      <w:r w:rsidR="000A2FF9" w:rsidRPr="009344B5">
        <w:rPr>
          <w:rFonts w:ascii="Arial" w:eastAsia="Times New Roman" w:hAnsi="Arial" w:cs="Arial"/>
          <w:sz w:val="20"/>
          <w:szCs w:val="20"/>
        </w:rPr>
        <w:t xml:space="preserve">: </w:t>
      </w:r>
      <w:r w:rsidR="00CE6A83">
        <w:rPr>
          <w:rFonts w:ascii="Arial" w:eastAsia="Times New Roman" w:hAnsi="Arial" w:cs="Arial"/>
          <w:sz w:val="20"/>
          <w:szCs w:val="20"/>
        </w:rPr>
        <w:tab/>
        <w:t>Comment: None</w:t>
      </w:r>
    </w:p>
    <w:p w:rsidR="00DF7073" w:rsidRPr="009344B5" w:rsidRDefault="00DF7073" w:rsidP="00E04F2C">
      <w:pPr>
        <w:tabs>
          <w:tab w:val="left" w:pos="1980"/>
          <w:tab w:val="num" w:pos="2340"/>
          <w:tab w:val="left" w:pos="6521"/>
          <w:tab w:val="left" w:pos="7200"/>
          <w:tab w:val="left" w:pos="7655"/>
        </w:tabs>
        <w:spacing w:after="0" w:line="240" w:lineRule="auto"/>
        <w:ind w:left="720"/>
        <w:rPr>
          <w:rFonts w:ascii="Arial" w:eastAsia="Times New Roman" w:hAnsi="Arial" w:cs="Arial"/>
          <w:sz w:val="20"/>
          <w:szCs w:val="20"/>
        </w:rPr>
      </w:pPr>
    </w:p>
    <w:p w:rsidR="00270807" w:rsidRPr="004E02BC" w:rsidRDefault="00A3069F"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t>Accommodation</w:t>
      </w:r>
      <w:r w:rsidR="008D3F7E" w:rsidRPr="009344B5">
        <w:rPr>
          <w:rFonts w:ascii="Arial" w:eastAsia="Times New Roman" w:hAnsi="Arial" w:cs="Arial"/>
          <w:sz w:val="20"/>
          <w:szCs w:val="20"/>
        </w:rPr>
        <w:t xml:space="preserve">: </w:t>
      </w:r>
      <w:r w:rsidR="00782D5D">
        <w:rPr>
          <w:rFonts w:ascii="Arial" w:eastAsia="Times New Roman" w:hAnsi="Arial" w:cs="Arial"/>
          <w:sz w:val="20"/>
          <w:szCs w:val="20"/>
        </w:rPr>
        <w:t>The programme will be provided at the</w:t>
      </w:r>
      <w:r w:rsidR="00CE6A83">
        <w:rPr>
          <w:rFonts w:ascii="Arial" w:eastAsia="Times New Roman" w:hAnsi="Arial" w:cs="Arial"/>
          <w:sz w:val="20"/>
          <w:szCs w:val="20"/>
        </w:rPr>
        <w:t xml:space="preserve"> NCI campus in Dublin and may be offered in its approved off-campus locations. </w:t>
      </w:r>
      <w:r w:rsidR="00862BEB" w:rsidRPr="009344B5">
        <w:rPr>
          <w:rFonts w:ascii="Arial" w:eastAsia="Times New Roman" w:hAnsi="Arial" w:cs="Arial"/>
          <w:sz w:val="20"/>
          <w:szCs w:val="20"/>
        </w:rPr>
        <w:br/>
      </w:r>
    </w:p>
    <w:p w:rsidR="006E1751" w:rsidRPr="004E02BC" w:rsidRDefault="00A3069F"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lastRenderedPageBreak/>
        <w:t>Information technology</w:t>
      </w:r>
      <w:r w:rsidR="008D3F7E" w:rsidRPr="009344B5">
        <w:rPr>
          <w:rFonts w:ascii="Arial" w:eastAsia="Times New Roman" w:hAnsi="Arial" w:cs="Arial"/>
          <w:sz w:val="20"/>
          <w:szCs w:val="20"/>
        </w:rPr>
        <w:t xml:space="preserve">: </w:t>
      </w:r>
      <w:r w:rsidR="00CE6A83">
        <w:rPr>
          <w:rFonts w:ascii="Arial" w:eastAsia="Times New Roman" w:hAnsi="Arial" w:cs="Arial"/>
          <w:sz w:val="20"/>
          <w:szCs w:val="20"/>
        </w:rPr>
        <w:tab/>
        <w:t>Comment: None</w:t>
      </w:r>
    </w:p>
    <w:p w:rsidR="00C42D25" w:rsidRPr="00F90A07" w:rsidRDefault="00A3069F" w:rsidP="00C42D25">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t>Library</w:t>
      </w:r>
      <w:r w:rsidR="00677865" w:rsidRPr="0046586C">
        <w:rPr>
          <w:rFonts w:ascii="Arial" w:eastAsia="Times New Roman" w:hAnsi="Arial" w:cs="Arial"/>
          <w:i/>
          <w:sz w:val="20"/>
          <w:szCs w:val="20"/>
        </w:rPr>
        <w:t xml:space="preserve">: </w:t>
      </w:r>
      <w:r w:rsidRPr="0046586C">
        <w:rPr>
          <w:rFonts w:ascii="Arial" w:eastAsia="Times New Roman" w:hAnsi="Arial" w:cs="Arial"/>
          <w:i/>
          <w:sz w:val="20"/>
          <w:szCs w:val="20"/>
        </w:rPr>
        <w:t>Administration</w:t>
      </w:r>
      <w:r w:rsidR="009625CB">
        <w:rPr>
          <w:rFonts w:ascii="Arial" w:eastAsia="Times New Roman" w:hAnsi="Arial" w:cs="Arial"/>
          <w:sz w:val="20"/>
          <w:szCs w:val="20"/>
        </w:rPr>
        <w:t xml:space="preserve">: </w:t>
      </w:r>
      <w:r w:rsidR="00C42D25">
        <w:rPr>
          <w:rFonts w:ascii="Arial" w:eastAsia="Times New Roman" w:hAnsi="Arial" w:cs="Arial"/>
          <w:sz w:val="20"/>
          <w:szCs w:val="20"/>
        </w:rPr>
        <w:tab/>
      </w:r>
      <w:r w:rsidR="00C42D25" w:rsidRPr="00F90A07">
        <w:rPr>
          <w:rFonts w:ascii="Arial" w:eastAsia="Times New Roman" w:hAnsi="Arial" w:cs="Arial"/>
          <w:color w:val="000000" w:themeColor="text1"/>
          <w:sz w:val="20"/>
          <w:szCs w:val="20"/>
          <w:lang w:eastAsia="en-IE"/>
        </w:rPr>
        <w:t>Comment: None</w:t>
      </w:r>
    </w:p>
    <w:p w:rsidR="004E02BC" w:rsidRPr="004E02BC" w:rsidRDefault="004E02BC"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C42D25" w:rsidRPr="00F90A07" w:rsidRDefault="002C42F5" w:rsidP="00C42D25">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8F1135">
        <w:rPr>
          <w:rFonts w:ascii="Arial" w:eastAsia="Times New Roman" w:hAnsi="Arial" w:cs="Arial"/>
          <w:i/>
          <w:sz w:val="20"/>
          <w:szCs w:val="20"/>
        </w:rPr>
        <w:t xml:space="preserve">Publicity/public information: </w:t>
      </w:r>
      <w:r w:rsidR="00C42D25">
        <w:rPr>
          <w:rFonts w:ascii="Arial" w:eastAsia="Times New Roman" w:hAnsi="Arial" w:cs="Arial"/>
          <w:i/>
          <w:sz w:val="20"/>
          <w:szCs w:val="20"/>
        </w:rPr>
        <w:tab/>
      </w:r>
      <w:r w:rsidR="00C42D25" w:rsidRPr="00F90A07">
        <w:rPr>
          <w:rFonts w:ascii="Arial" w:eastAsia="Times New Roman" w:hAnsi="Arial" w:cs="Arial"/>
          <w:color w:val="000000" w:themeColor="text1"/>
          <w:sz w:val="20"/>
          <w:szCs w:val="20"/>
          <w:lang w:eastAsia="en-IE"/>
        </w:rPr>
        <w:t>Comment: None</w:t>
      </w:r>
    </w:p>
    <w:p w:rsidR="009625CB" w:rsidRDefault="009625CB" w:rsidP="009625CB">
      <w:pPr>
        <w:tabs>
          <w:tab w:val="left" w:pos="6521"/>
          <w:tab w:val="left" w:pos="7655"/>
        </w:tabs>
        <w:autoSpaceDE w:val="0"/>
        <w:autoSpaceDN w:val="0"/>
        <w:adjustRightInd w:val="0"/>
        <w:spacing w:after="0" w:line="240" w:lineRule="auto"/>
        <w:ind w:left="720"/>
        <w:contextualSpacing/>
        <w:rPr>
          <w:rFonts w:ascii="Arial" w:eastAsia="Times New Roman" w:hAnsi="Arial" w:cs="Arial"/>
          <w:sz w:val="20"/>
          <w:szCs w:val="20"/>
        </w:rPr>
      </w:pPr>
    </w:p>
    <w:p w:rsidR="00596F05" w:rsidRPr="009344B5" w:rsidRDefault="00596F05" w:rsidP="0046586C">
      <w:pPr>
        <w:tabs>
          <w:tab w:val="left" w:pos="6521"/>
          <w:tab w:val="left" w:pos="7655"/>
        </w:tabs>
        <w:spacing w:after="0" w:line="240" w:lineRule="auto"/>
        <w:rPr>
          <w:rFonts w:ascii="Arial" w:eastAsia="Times New Roman" w:hAnsi="Arial" w:cs="Arial"/>
          <w:sz w:val="20"/>
          <w:szCs w:val="20"/>
        </w:rPr>
      </w:pPr>
    </w:p>
    <w:p w:rsidR="00A3069F" w:rsidRPr="0046586C" w:rsidRDefault="00A3069F" w:rsidP="00DC2500">
      <w:pPr>
        <w:pStyle w:val="ListParagraph"/>
        <w:numPr>
          <w:ilvl w:val="1"/>
          <w:numId w:val="19"/>
        </w:numPr>
        <w:tabs>
          <w:tab w:val="left" w:pos="7655"/>
        </w:tabs>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 xml:space="preserve">Planned </w:t>
      </w:r>
      <w:r w:rsidR="00BB7A90" w:rsidRPr="0046586C">
        <w:rPr>
          <w:rFonts w:ascii="Arial" w:eastAsia="Times New Roman" w:hAnsi="Arial" w:cs="Arial"/>
          <w:b/>
          <w:color w:val="548DD4" w:themeColor="text2" w:themeTint="99"/>
        </w:rPr>
        <w:t>d</w:t>
      </w:r>
      <w:r w:rsidRPr="0046586C">
        <w:rPr>
          <w:rFonts w:ascii="Arial" w:eastAsia="Times New Roman" w:hAnsi="Arial" w:cs="Arial"/>
          <w:b/>
          <w:color w:val="548DD4" w:themeColor="text2" w:themeTint="99"/>
        </w:rPr>
        <w:t>evelopment over the coming 5 years</w:t>
      </w:r>
      <w:r w:rsidR="00657BB1" w:rsidRPr="0046586C">
        <w:rPr>
          <w:rFonts w:ascii="Arial" w:eastAsia="Times New Roman" w:hAnsi="Arial" w:cs="Arial"/>
          <w:b/>
          <w:color w:val="548DD4" w:themeColor="text2" w:themeTint="99"/>
        </w:rPr>
        <w:t>?</w:t>
      </w:r>
      <w:r w:rsidR="00DC2500">
        <w:rPr>
          <w:rFonts w:ascii="Arial" w:eastAsia="Times New Roman" w:hAnsi="Arial" w:cs="Arial"/>
          <w:b/>
          <w:color w:val="548DD4" w:themeColor="text2" w:themeTint="99"/>
        </w:rPr>
        <w:tab/>
      </w:r>
    </w:p>
    <w:p w:rsidR="00D06AD9" w:rsidRDefault="002420EF" w:rsidP="00D06AD9">
      <w:pPr>
        <w:tabs>
          <w:tab w:val="left" w:pos="7655"/>
        </w:tabs>
        <w:spacing w:after="0" w:line="240" w:lineRule="auto"/>
        <w:rPr>
          <w:rFonts w:ascii="Arial" w:eastAsia="Calibri" w:hAnsi="Arial" w:cs="Arial"/>
          <w:sz w:val="20"/>
          <w:szCs w:val="20"/>
        </w:rPr>
      </w:pPr>
      <w:r w:rsidRPr="0046586C">
        <w:rPr>
          <w:rFonts w:ascii="Arial" w:eastAsia="Times New Roman" w:hAnsi="Arial" w:cs="Arial"/>
          <w:i/>
          <w:sz w:val="20"/>
          <w:szCs w:val="20"/>
        </w:rPr>
        <w:t>Have the QQI award standards been explicitly referred to in the programme and does the p</w:t>
      </w:r>
      <w:r w:rsidR="00413A9D" w:rsidRPr="0046586C">
        <w:rPr>
          <w:rFonts w:ascii="Arial" w:eastAsia="Times New Roman" w:hAnsi="Arial" w:cs="Arial"/>
          <w:i/>
          <w:sz w:val="20"/>
          <w:szCs w:val="20"/>
        </w:rPr>
        <w:t>rogramme meet those standards at</w:t>
      </w:r>
      <w:r w:rsidRPr="0046586C">
        <w:rPr>
          <w:rFonts w:ascii="Arial" w:eastAsia="Times New Roman" w:hAnsi="Arial" w:cs="Arial"/>
          <w:i/>
          <w:sz w:val="20"/>
          <w:szCs w:val="20"/>
        </w:rPr>
        <w:t xml:space="preserve"> the specified level?</w:t>
      </w:r>
    </w:p>
    <w:p w:rsidR="00D51622" w:rsidRDefault="0046586C" w:rsidP="0046586C">
      <w:pPr>
        <w:tabs>
          <w:tab w:val="left" w:pos="6521"/>
          <w:tab w:val="left" w:pos="7655"/>
        </w:tabs>
        <w:spacing w:after="0" w:line="240" w:lineRule="auto"/>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BE3959" w:rsidRPr="00F90A07" w:rsidRDefault="00BE3959" w:rsidP="00BE3959">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BE3959" w:rsidRDefault="00BE3959" w:rsidP="0046586C">
      <w:pPr>
        <w:tabs>
          <w:tab w:val="left" w:pos="6521"/>
          <w:tab w:val="left" w:pos="7655"/>
        </w:tabs>
        <w:spacing w:after="0" w:line="240" w:lineRule="auto"/>
        <w:rPr>
          <w:rFonts w:ascii="Arial" w:eastAsia="Times New Roman" w:hAnsi="Arial" w:cs="Arial"/>
          <w:sz w:val="20"/>
          <w:szCs w:val="20"/>
        </w:rPr>
      </w:pPr>
    </w:p>
    <w:p w:rsidR="00BE3959" w:rsidRPr="009344B5" w:rsidRDefault="00BE3959" w:rsidP="0046586C">
      <w:pPr>
        <w:tabs>
          <w:tab w:val="left" w:pos="6521"/>
          <w:tab w:val="left" w:pos="7655"/>
        </w:tabs>
        <w:spacing w:after="0" w:line="240" w:lineRule="auto"/>
        <w:rPr>
          <w:rFonts w:ascii="Arial" w:eastAsia="Times New Roman" w:hAnsi="Arial" w:cs="Arial"/>
          <w:sz w:val="20"/>
          <w:szCs w:val="20"/>
        </w:rPr>
      </w:pPr>
    </w:p>
    <w:p w:rsidR="00714EBD" w:rsidRDefault="00714EBD" w:rsidP="00D06AD9">
      <w:pPr>
        <w:tabs>
          <w:tab w:val="left" w:pos="7655"/>
        </w:tabs>
        <w:spacing w:after="0" w:line="240" w:lineRule="auto"/>
        <w:rPr>
          <w:rFonts w:ascii="Arial" w:eastAsia="Times New Roman" w:hAnsi="Arial" w:cs="Arial"/>
          <w:i/>
          <w:sz w:val="20"/>
          <w:szCs w:val="20"/>
        </w:rPr>
      </w:pPr>
      <w:r w:rsidRPr="0046586C">
        <w:rPr>
          <w:rFonts w:ascii="Arial" w:eastAsia="Times New Roman" w:hAnsi="Arial" w:cs="Arial"/>
          <w:i/>
          <w:sz w:val="20"/>
          <w:szCs w:val="20"/>
        </w:rPr>
        <w:t>Has the Provider complied with Protection for Enrolled Learner requirements?</w:t>
      </w:r>
    </w:p>
    <w:p w:rsidR="00554C7D" w:rsidRDefault="00554C7D" w:rsidP="00D06AD9">
      <w:pPr>
        <w:tabs>
          <w:tab w:val="left" w:pos="7655"/>
        </w:tabs>
        <w:spacing w:after="0" w:line="240" w:lineRule="auto"/>
        <w:rPr>
          <w:rFonts w:ascii="Arial" w:eastAsia="Times New Roman" w:hAnsi="Arial" w:cs="Arial"/>
          <w:i/>
          <w:sz w:val="20"/>
          <w:szCs w:val="20"/>
        </w:rPr>
      </w:pPr>
    </w:p>
    <w:p w:rsidR="0046586C" w:rsidRPr="0046586C" w:rsidRDefault="0046586C" w:rsidP="0046586C">
      <w:pPr>
        <w:tabs>
          <w:tab w:val="left" w:pos="6521"/>
          <w:tab w:val="left" w:pos="7655"/>
        </w:tabs>
        <w:spacing w:after="0" w:line="240" w:lineRule="auto"/>
        <w:rPr>
          <w:rFonts w:ascii="Arial" w:eastAsia="Times New Roman" w:hAnsi="Arial" w:cs="Arial"/>
          <w:i/>
          <w:sz w:val="20"/>
          <w:szCs w:val="20"/>
        </w:rPr>
      </w:pP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C42D25" w:rsidRDefault="00C42D25" w:rsidP="00BE3959">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BE3959" w:rsidRPr="00F90A07" w:rsidRDefault="00782D5D" w:rsidP="00BE3959">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Protection for Enrolled Learners has been arranged with Griffith College and the Irish College of Humanities and Science. </w:t>
      </w:r>
    </w:p>
    <w:p w:rsidR="008F1135" w:rsidRPr="009344B5" w:rsidRDefault="008F1135" w:rsidP="0046586C">
      <w:pPr>
        <w:tabs>
          <w:tab w:val="left" w:pos="6521"/>
          <w:tab w:val="left" w:pos="7655"/>
        </w:tabs>
        <w:spacing w:after="0" w:line="240" w:lineRule="auto"/>
        <w:rPr>
          <w:rFonts w:ascii="Arial" w:hAnsi="Arial" w:cs="Arial"/>
          <w:color w:val="000000"/>
          <w:sz w:val="20"/>
          <w:szCs w:val="20"/>
        </w:rPr>
      </w:pPr>
    </w:p>
    <w:p w:rsidR="00A40736" w:rsidRPr="009344B5" w:rsidRDefault="00A40736" w:rsidP="0046586C">
      <w:pPr>
        <w:tabs>
          <w:tab w:val="left" w:pos="6521"/>
          <w:tab w:val="left" w:pos="7655"/>
        </w:tabs>
        <w:spacing w:after="0" w:line="240" w:lineRule="auto"/>
        <w:rPr>
          <w:rFonts w:ascii="Arial" w:eastAsia="Times New Roman" w:hAnsi="Arial" w:cs="Arial"/>
          <w:sz w:val="20"/>
          <w:szCs w:val="20"/>
        </w:rPr>
      </w:pPr>
    </w:p>
    <w:p w:rsidR="00A3069F" w:rsidRPr="0046586C" w:rsidRDefault="00A3069F" w:rsidP="00DC2500">
      <w:pPr>
        <w:pStyle w:val="ListParagraph"/>
        <w:numPr>
          <w:ilvl w:val="1"/>
          <w:numId w:val="19"/>
        </w:numPr>
        <w:tabs>
          <w:tab w:val="left" w:pos="7655"/>
        </w:tabs>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Access</w:t>
      </w:r>
      <w:r w:rsidR="00DC2500">
        <w:rPr>
          <w:rFonts w:ascii="Arial" w:eastAsia="Times New Roman" w:hAnsi="Arial" w:cs="Arial"/>
          <w:b/>
          <w:color w:val="548DD4" w:themeColor="text2" w:themeTint="99"/>
        </w:rPr>
        <w:tab/>
      </w:r>
    </w:p>
    <w:p w:rsidR="005A4E6B" w:rsidRDefault="00A3069F" w:rsidP="005A4E6B">
      <w:pPr>
        <w:tabs>
          <w:tab w:val="left" w:pos="7655"/>
        </w:tabs>
        <w:autoSpaceDE w:val="0"/>
        <w:autoSpaceDN w:val="0"/>
        <w:adjustRightInd w:val="0"/>
        <w:spacing w:after="0" w:line="240" w:lineRule="auto"/>
        <w:contextualSpacing/>
        <w:rPr>
          <w:rFonts w:ascii="Arial" w:eastAsia="Calibri" w:hAnsi="Arial" w:cs="Arial"/>
          <w:i/>
          <w:color w:val="000000"/>
          <w:sz w:val="20"/>
          <w:szCs w:val="20"/>
        </w:rPr>
      </w:pPr>
      <w:r w:rsidRPr="0046586C">
        <w:rPr>
          <w:rFonts w:ascii="Arial" w:eastAsia="Calibri" w:hAnsi="Arial" w:cs="Arial"/>
          <w:i/>
          <w:color w:val="000000"/>
          <w:sz w:val="20"/>
          <w:szCs w:val="20"/>
        </w:rPr>
        <w:t xml:space="preserve">Is the expected </w:t>
      </w:r>
      <w:r w:rsidR="00893F45" w:rsidRPr="0046586C">
        <w:rPr>
          <w:rFonts w:ascii="Arial" w:eastAsia="Calibri" w:hAnsi="Arial" w:cs="Arial"/>
          <w:i/>
          <w:sz w:val="20"/>
          <w:szCs w:val="20"/>
        </w:rPr>
        <w:t xml:space="preserve">minimum </w:t>
      </w:r>
      <w:r w:rsidR="00FC324F" w:rsidRPr="0046586C">
        <w:rPr>
          <w:rFonts w:ascii="Arial" w:eastAsia="Calibri" w:hAnsi="Arial" w:cs="Arial"/>
          <w:i/>
          <w:sz w:val="20"/>
          <w:szCs w:val="20"/>
        </w:rPr>
        <w:t>and maximum</w:t>
      </w:r>
      <w:r w:rsidR="00657BB1" w:rsidRPr="0046586C">
        <w:rPr>
          <w:rFonts w:ascii="Arial" w:eastAsia="Calibri" w:hAnsi="Arial" w:cs="Arial"/>
          <w:i/>
          <w:sz w:val="20"/>
          <w:szCs w:val="20"/>
        </w:rPr>
        <w:t xml:space="preserve"> </w:t>
      </w:r>
      <w:r w:rsidR="00FC324F" w:rsidRPr="0046586C">
        <w:rPr>
          <w:rFonts w:ascii="Arial" w:eastAsia="Calibri" w:hAnsi="Arial" w:cs="Arial"/>
          <w:i/>
          <w:sz w:val="20"/>
          <w:szCs w:val="20"/>
        </w:rPr>
        <w:t>number</w:t>
      </w:r>
      <w:r w:rsidRPr="0046586C">
        <w:rPr>
          <w:rFonts w:ascii="Arial" w:eastAsia="Calibri" w:hAnsi="Arial" w:cs="Arial"/>
          <w:i/>
          <w:sz w:val="20"/>
          <w:szCs w:val="20"/>
        </w:rPr>
        <w:t xml:space="preserve"> </w:t>
      </w:r>
      <w:r w:rsidRPr="0046586C">
        <w:rPr>
          <w:rFonts w:ascii="Arial" w:eastAsia="Calibri" w:hAnsi="Arial" w:cs="Arial"/>
          <w:i/>
          <w:color w:val="000000"/>
          <w:sz w:val="20"/>
          <w:szCs w:val="20"/>
        </w:rPr>
        <w:t>of all learners entering the programme</w:t>
      </w:r>
      <w:r w:rsidR="00657BB1" w:rsidRPr="0046586C">
        <w:rPr>
          <w:rFonts w:ascii="Arial" w:eastAsia="Calibri" w:hAnsi="Arial" w:cs="Arial"/>
          <w:i/>
          <w:color w:val="000000"/>
          <w:sz w:val="20"/>
          <w:szCs w:val="20"/>
        </w:rPr>
        <w:t xml:space="preserve"> explicitly</w:t>
      </w:r>
      <w:r w:rsidRPr="0046586C">
        <w:rPr>
          <w:rFonts w:ascii="Arial" w:eastAsia="Calibri" w:hAnsi="Arial" w:cs="Arial"/>
          <w:i/>
          <w:color w:val="000000"/>
          <w:sz w:val="20"/>
          <w:szCs w:val="20"/>
        </w:rPr>
        <w:t xml:space="preserve"> stated?</w:t>
      </w:r>
      <w:r w:rsidR="005A4E6B">
        <w:rPr>
          <w:rFonts w:ascii="Arial" w:eastAsia="Calibri" w:hAnsi="Arial" w:cs="Arial"/>
          <w:i/>
          <w:color w:val="000000"/>
          <w:sz w:val="20"/>
          <w:szCs w:val="20"/>
        </w:rPr>
        <w:tab/>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i/>
          <w:color w:val="000000"/>
          <w:sz w:val="20"/>
          <w:szCs w:val="20"/>
        </w:rPr>
        <w:t xml:space="preserve"> </w:t>
      </w: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05762D" w:rsidRPr="009344B5" w:rsidRDefault="0005762D"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A4E6B" w:rsidRDefault="00A3069F" w:rsidP="005A4E6B">
      <w:pPr>
        <w:tabs>
          <w:tab w:val="left" w:pos="7655"/>
        </w:tabs>
        <w:autoSpaceDE w:val="0"/>
        <w:autoSpaceDN w:val="0"/>
        <w:adjustRightInd w:val="0"/>
        <w:spacing w:after="0" w:line="240" w:lineRule="auto"/>
        <w:rPr>
          <w:rFonts w:ascii="Arial" w:eastAsia="Calibri" w:hAnsi="Arial" w:cs="Arial"/>
          <w:i/>
          <w:color w:val="000000"/>
          <w:sz w:val="20"/>
          <w:szCs w:val="20"/>
        </w:rPr>
      </w:pPr>
      <w:r w:rsidRPr="008F1135">
        <w:rPr>
          <w:rFonts w:ascii="Arial" w:eastAsia="Calibri" w:hAnsi="Arial" w:cs="Arial"/>
          <w:i/>
          <w:color w:val="000000"/>
          <w:sz w:val="20"/>
          <w:szCs w:val="20"/>
        </w:rPr>
        <w:t>Have any/all prerequisite knowledge, skills or competence or any other specific entry requirement been articulated?</w:t>
      </w:r>
      <w:r w:rsidR="005A4E6B">
        <w:rPr>
          <w:rFonts w:ascii="Arial" w:eastAsia="Calibri" w:hAnsi="Arial" w:cs="Arial"/>
          <w:i/>
          <w:color w:val="000000"/>
          <w:sz w:val="20"/>
          <w:szCs w:val="20"/>
        </w:rPr>
        <w:tab/>
      </w:r>
    </w:p>
    <w:p w:rsidR="00F262F7" w:rsidRDefault="00A3069F" w:rsidP="0046586C">
      <w:pPr>
        <w:tabs>
          <w:tab w:val="left" w:pos="6521"/>
          <w:tab w:val="left" w:pos="7655"/>
        </w:tabs>
        <w:autoSpaceDE w:val="0"/>
        <w:autoSpaceDN w:val="0"/>
        <w:adjustRightInd w:val="0"/>
        <w:spacing w:after="0" w:line="240" w:lineRule="auto"/>
        <w:rPr>
          <w:rFonts w:ascii="Arial" w:eastAsia="Calibri" w:hAnsi="Arial" w:cs="Arial"/>
          <w:sz w:val="20"/>
          <w:szCs w:val="20"/>
        </w:rPr>
      </w:pPr>
      <w:r w:rsidRPr="009344B5">
        <w:rPr>
          <w:rFonts w:ascii="Arial" w:eastAsia="Calibri" w:hAnsi="Arial" w:cs="Arial"/>
          <w:color w:val="000000"/>
          <w:sz w:val="20"/>
          <w:szCs w:val="20"/>
        </w:rPr>
        <w:t xml:space="preserve"> </w:t>
      </w:r>
      <w:r w:rsidR="008F1135"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C42D25" w:rsidRDefault="00C42D25" w:rsidP="0046586C">
      <w:pPr>
        <w:tabs>
          <w:tab w:val="left" w:pos="6521"/>
          <w:tab w:val="left" w:pos="7655"/>
        </w:tabs>
        <w:autoSpaceDE w:val="0"/>
        <w:autoSpaceDN w:val="0"/>
        <w:adjustRightInd w:val="0"/>
        <w:spacing w:after="0" w:line="240" w:lineRule="auto"/>
        <w:rPr>
          <w:rFonts w:ascii="Arial" w:eastAsia="Calibri" w:hAnsi="Arial" w:cs="Arial"/>
          <w:sz w:val="20"/>
          <w:szCs w:val="20"/>
        </w:rPr>
      </w:pPr>
    </w:p>
    <w:p w:rsidR="008F1135" w:rsidRDefault="008F1135" w:rsidP="00E04F2C">
      <w:pPr>
        <w:ind w:left="720"/>
        <w:rPr>
          <w:rFonts w:ascii="Arial" w:eastAsia="Calibri" w:hAnsi="Arial" w:cs="Arial"/>
          <w:sz w:val="20"/>
          <w:szCs w:val="20"/>
          <w:u w:val="single"/>
        </w:rPr>
      </w:pPr>
      <w:r>
        <w:rPr>
          <w:rFonts w:ascii="Arial" w:eastAsia="Calibri" w:hAnsi="Arial" w:cs="Arial"/>
          <w:sz w:val="20"/>
          <w:szCs w:val="20"/>
          <w:u w:val="single"/>
        </w:rPr>
        <w:br w:type="page"/>
      </w:r>
    </w:p>
    <w:p w:rsidR="00812C63" w:rsidRDefault="00812C63" w:rsidP="00812C63">
      <w:pPr>
        <w:pStyle w:val="ListParagraph"/>
        <w:spacing w:after="180" w:line="240" w:lineRule="auto"/>
        <w:ind w:left="567"/>
        <w:contextualSpacing w:val="0"/>
        <w:rPr>
          <w:rFonts w:ascii="Arial" w:eastAsia="Times New Roman" w:hAnsi="Arial" w:cs="Arial"/>
          <w:b/>
          <w:color w:val="548DD4" w:themeColor="text2" w:themeTint="99"/>
          <w:sz w:val="24"/>
          <w:szCs w:val="24"/>
        </w:rPr>
      </w:pPr>
    </w:p>
    <w:p w:rsidR="0084651F" w:rsidRPr="003F55D7" w:rsidRDefault="0084651F" w:rsidP="003F55D7">
      <w:pPr>
        <w:pStyle w:val="ListParagraph"/>
        <w:numPr>
          <w:ilvl w:val="0"/>
          <w:numId w:val="19"/>
        </w:numPr>
        <w:spacing w:after="180" w:line="240" w:lineRule="auto"/>
        <w:rPr>
          <w:rFonts w:ascii="Arial" w:eastAsia="Times New Roman" w:hAnsi="Arial" w:cs="Arial"/>
          <w:b/>
          <w:color w:val="548DD4" w:themeColor="text2" w:themeTint="99"/>
          <w:sz w:val="24"/>
          <w:szCs w:val="24"/>
        </w:rPr>
      </w:pPr>
      <w:r w:rsidRPr="003F55D7">
        <w:rPr>
          <w:rFonts w:ascii="Arial" w:eastAsia="Times New Roman" w:hAnsi="Arial" w:cs="Arial"/>
          <w:b/>
          <w:color w:val="548DD4" w:themeColor="text2" w:themeTint="99"/>
          <w:sz w:val="24"/>
          <w:szCs w:val="24"/>
        </w:rPr>
        <w:t>Quality Assurance</w:t>
      </w:r>
    </w:p>
    <w:p w:rsidR="0084651F" w:rsidRPr="008F1135" w:rsidRDefault="0084651F"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Application of agreed quality assurance procedures for development of programmes</w:t>
      </w:r>
      <w:r>
        <w:rPr>
          <w:rFonts w:ascii="Arial" w:eastAsia="Times New Roman" w:hAnsi="Arial" w:cs="Arial"/>
          <w:b/>
          <w:color w:val="548DD4" w:themeColor="text2" w:themeTint="99"/>
        </w:rPr>
        <w:tab/>
      </w:r>
    </w:p>
    <w:p w:rsidR="0084651F"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Were the agreed quality assurance procedures for programme development followed?</w:t>
      </w:r>
    </w:p>
    <w:p w:rsidR="0084651F" w:rsidRPr="000F5C69" w:rsidRDefault="0084651F" w:rsidP="0084651F">
      <w:pPr>
        <w:tabs>
          <w:tab w:val="left" w:pos="6521"/>
          <w:tab w:val="left" w:pos="7655"/>
        </w:tabs>
        <w:autoSpaceDE w:val="0"/>
        <w:autoSpaceDN w:val="0"/>
        <w:adjustRightInd w:val="0"/>
        <w:spacing w:after="0" w:line="240" w:lineRule="auto"/>
        <w:contextualSpacing/>
      </w:pPr>
      <w:r>
        <w:rPr>
          <w:rFonts w:ascii="Arial" w:eastAsia="Calibri" w:hAnsi="Arial" w:cs="Arial"/>
          <w:i/>
          <w:sz w:val="20"/>
          <w:szCs w:val="20"/>
        </w:rPr>
        <w:tab/>
      </w:r>
    </w:p>
    <w:p w:rsidR="0084651F"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Default="0084651F" w:rsidP="0084651F">
      <w:pPr>
        <w:tabs>
          <w:tab w:val="left" w:pos="6521"/>
          <w:tab w:val="left" w:pos="7655"/>
        </w:tabs>
        <w:autoSpaceDE w:val="0"/>
        <w:autoSpaceDN w:val="0"/>
        <w:adjustRightInd w:val="0"/>
        <w:spacing w:after="0" w:line="240" w:lineRule="auto"/>
        <w:contextualSpacing/>
        <w:rPr>
          <w:rFonts w:ascii="Arial" w:eastAsia="Times New Roman" w:hAnsi="Arial" w:cs="Arial"/>
          <w:color w:val="000000" w:themeColor="text1"/>
          <w:sz w:val="20"/>
          <w:szCs w:val="20"/>
          <w:lang w:eastAsia="en-IE"/>
        </w:rPr>
      </w:pP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4651F" w:rsidRDefault="0084651F" w:rsidP="0084651F">
      <w:pPr>
        <w:tabs>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hAnsi="Arial" w:cs="Arial"/>
          <w:i/>
          <w:sz w:val="20"/>
          <w:szCs w:val="20"/>
        </w:rPr>
        <w:t>Has the programme team demonstrated how programme delivery will be monitored in accordance with agreed QA procedures</w:t>
      </w:r>
      <w:r w:rsidRPr="008F1135">
        <w:rPr>
          <w:rFonts w:ascii="Arial" w:eastAsia="Calibri" w:hAnsi="Arial" w:cs="Arial"/>
          <w:i/>
          <w:sz w:val="20"/>
          <w:szCs w:val="20"/>
        </w:rPr>
        <w:t>?</w:t>
      </w:r>
      <w:r>
        <w:rPr>
          <w:rFonts w:ascii="Arial" w:eastAsia="Calibri" w:hAnsi="Arial" w:cs="Arial"/>
          <w:i/>
          <w:sz w:val="20"/>
          <w:szCs w:val="20"/>
        </w:rPr>
        <w:tab/>
      </w:r>
    </w:p>
    <w:p w:rsidR="0084651F"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Pr="00F90A07"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4651F" w:rsidRDefault="0084651F" w:rsidP="0084651F">
      <w:pPr>
        <w:tabs>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Are programme management arrangements adequate and coherent?</w:t>
      </w:r>
      <w:r>
        <w:rPr>
          <w:rFonts w:ascii="Arial" w:eastAsia="Calibri" w:hAnsi="Arial" w:cs="Arial"/>
          <w:i/>
          <w:sz w:val="20"/>
          <w:szCs w:val="20"/>
        </w:rPr>
        <w:tab/>
      </w: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Pr="00F90A07"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F1135" w:rsidRDefault="008F1135" w:rsidP="0046586C">
      <w:pPr>
        <w:tabs>
          <w:tab w:val="left" w:pos="0"/>
          <w:tab w:val="num" w:pos="2340"/>
          <w:tab w:val="left" w:pos="6521"/>
          <w:tab w:val="left" w:pos="7655"/>
        </w:tabs>
        <w:spacing w:after="0" w:line="240" w:lineRule="auto"/>
        <w:rPr>
          <w:rFonts w:ascii="Arial" w:eastAsia="Times New Roman" w:hAnsi="Arial" w:cs="Arial"/>
          <w:sz w:val="20"/>
          <w:szCs w:val="20"/>
          <w:u w:val="single"/>
        </w:rPr>
      </w:pPr>
    </w:p>
    <w:p w:rsidR="008F1135" w:rsidRDefault="008F1135">
      <w:pPr>
        <w:rPr>
          <w:rFonts w:ascii="Arial" w:eastAsia="Times New Roman" w:hAnsi="Arial" w:cs="Arial"/>
          <w:b/>
          <w:color w:val="548DD4" w:themeColor="text2" w:themeTint="99"/>
          <w:sz w:val="24"/>
          <w:szCs w:val="24"/>
        </w:rPr>
      </w:pPr>
      <w:r>
        <w:rPr>
          <w:rFonts w:ascii="Arial" w:eastAsia="Times New Roman" w:hAnsi="Arial" w:cs="Arial"/>
          <w:b/>
          <w:color w:val="548DD4" w:themeColor="text2" w:themeTint="99"/>
          <w:sz w:val="24"/>
          <w:szCs w:val="24"/>
        </w:rPr>
        <w:br w:type="page"/>
      </w:r>
    </w:p>
    <w:p w:rsidR="00812C63" w:rsidRDefault="00812C63" w:rsidP="00812C63">
      <w:pPr>
        <w:pStyle w:val="ListParagraph"/>
        <w:tabs>
          <w:tab w:val="left" w:pos="7655"/>
        </w:tabs>
        <w:spacing w:after="180" w:line="240" w:lineRule="auto"/>
        <w:ind w:left="567"/>
        <w:contextualSpacing w:val="0"/>
        <w:rPr>
          <w:rFonts w:ascii="Arial" w:eastAsia="Times New Roman" w:hAnsi="Arial" w:cs="Arial"/>
          <w:b/>
          <w:color w:val="548DD4" w:themeColor="text2" w:themeTint="99"/>
          <w:sz w:val="24"/>
          <w:szCs w:val="24"/>
        </w:rPr>
      </w:pPr>
    </w:p>
    <w:p w:rsidR="00A3069F" w:rsidRPr="003F55D7" w:rsidRDefault="00893F45" w:rsidP="003F55D7">
      <w:pPr>
        <w:pStyle w:val="ListParagraph"/>
        <w:numPr>
          <w:ilvl w:val="0"/>
          <w:numId w:val="19"/>
        </w:numPr>
        <w:tabs>
          <w:tab w:val="left" w:pos="7655"/>
        </w:tabs>
        <w:spacing w:after="180" w:line="240" w:lineRule="auto"/>
        <w:rPr>
          <w:rFonts w:ascii="Arial" w:eastAsia="Times New Roman" w:hAnsi="Arial" w:cs="Arial"/>
          <w:b/>
          <w:color w:val="548DD4" w:themeColor="text2" w:themeTint="99"/>
          <w:sz w:val="24"/>
          <w:szCs w:val="24"/>
        </w:rPr>
      </w:pPr>
      <w:r w:rsidRPr="003F55D7">
        <w:rPr>
          <w:rFonts w:ascii="Arial" w:eastAsia="Times New Roman" w:hAnsi="Arial" w:cs="Arial"/>
          <w:b/>
          <w:color w:val="548DD4" w:themeColor="text2" w:themeTint="99"/>
          <w:sz w:val="24"/>
          <w:szCs w:val="24"/>
        </w:rPr>
        <w:t>Programme</w:t>
      </w:r>
      <w:r w:rsidR="00694407" w:rsidRPr="003F55D7">
        <w:rPr>
          <w:rFonts w:ascii="Arial" w:eastAsia="Times New Roman" w:hAnsi="Arial" w:cs="Arial"/>
          <w:b/>
          <w:color w:val="548DD4" w:themeColor="text2" w:themeTint="99"/>
          <w:sz w:val="24"/>
          <w:szCs w:val="24"/>
        </w:rPr>
        <w:t xml:space="preserve"> structure and</w:t>
      </w:r>
      <w:r w:rsidRPr="003F55D7">
        <w:rPr>
          <w:rFonts w:ascii="Arial" w:eastAsia="Times New Roman" w:hAnsi="Arial" w:cs="Arial"/>
          <w:b/>
          <w:color w:val="548DD4" w:themeColor="text2" w:themeTint="99"/>
          <w:sz w:val="24"/>
          <w:szCs w:val="24"/>
        </w:rPr>
        <w:t xml:space="preserve"> content</w:t>
      </w:r>
      <w:r w:rsidR="008A0F40" w:rsidRPr="003F55D7">
        <w:rPr>
          <w:rFonts w:ascii="Arial" w:eastAsia="Times New Roman" w:hAnsi="Arial" w:cs="Arial"/>
          <w:b/>
          <w:color w:val="548DD4" w:themeColor="text2" w:themeTint="99"/>
          <w:sz w:val="24"/>
          <w:szCs w:val="24"/>
        </w:rPr>
        <w:tab/>
      </w:r>
    </w:p>
    <w:p w:rsidR="00A3069F" w:rsidRDefault="00A3069F" w:rsidP="0046586C">
      <w:pPr>
        <w:tabs>
          <w:tab w:val="left" w:pos="0"/>
          <w:tab w:val="num" w:pos="2340"/>
          <w:tab w:val="left" w:pos="6521"/>
          <w:tab w:val="left" w:pos="7655"/>
        </w:tabs>
        <w:spacing w:after="0" w:line="240" w:lineRule="auto"/>
        <w:contextualSpacing/>
        <w:rPr>
          <w:rFonts w:ascii="Arial" w:eastAsia="Times New Roman" w:hAnsi="Arial" w:cs="Arial"/>
          <w:sz w:val="20"/>
          <w:szCs w:val="20"/>
        </w:rPr>
      </w:pPr>
      <w:r w:rsidRPr="008F1135">
        <w:rPr>
          <w:rFonts w:ascii="Arial" w:eastAsia="Times New Roman" w:hAnsi="Arial" w:cs="Arial"/>
          <w:i/>
          <w:sz w:val="20"/>
          <w:szCs w:val="20"/>
        </w:rPr>
        <w:t xml:space="preserve">Is the </w:t>
      </w:r>
      <w:r w:rsidR="00694407" w:rsidRPr="008F1135">
        <w:rPr>
          <w:rFonts w:ascii="Arial" w:eastAsia="Times New Roman" w:hAnsi="Arial" w:cs="Arial"/>
          <w:i/>
          <w:sz w:val="20"/>
          <w:szCs w:val="20"/>
        </w:rPr>
        <w:t>programme</w:t>
      </w:r>
      <w:r w:rsidRPr="008F1135">
        <w:rPr>
          <w:rFonts w:ascii="Arial" w:eastAsia="Times New Roman" w:hAnsi="Arial" w:cs="Arial"/>
          <w:i/>
          <w:sz w:val="20"/>
          <w:szCs w:val="20"/>
        </w:rPr>
        <w:t xml:space="preserve"> structure well designed, coherent and fit for its stated purpose</w:t>
      </w:r>
      <w:r w:rsidRPr="009344B5">
        <w:rPr>
          <w:rFonts w:ascii="Arial" w:eastAsia="Times New Roman" w:hAnsi="Arial" w:cs="Arial"/>
          <w:sz w:val="20"/>
          <w:szCs w:val="20"/>
        </w:rPr>
        <w:t>?</w:t>
      </w:r>
    </w:p>
    <w:p w:rsidR="00596F05" w:rsidRPr="009344B5" w:rsidRDefault="00596F05" w:rsidP="0046586C">
      <w:pPr>
        <w:tabs>
          <w:tab w:val="left" w:pos="0"/>
          <w:tab w:val="num" w:pos="2340"/>
          <w:tab w:val="left" w:pos="6521"/>
          <w:tab w:val="left" w:pos="7655"/>
        </w:tabs>
        <w:spacing w:after="0" w:line="240" w:lineRule="auto"/>
        <w:contextualSpacing/>
        <w:rPr>
          <w:rFonts w:ascii="Arial" w:eastAsia="Times New Roman" w:hAnsi="Arial" w:cs="Arial"/>
          <w:sz w:val="20"/>
          <w:szCs w:val="20"/>
        </w:rPr>
      </w:pPr>
    </w:p>
    <w:p w:rsidR="00D95E3C"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2603B3" w:rsidRPr="009344B5" w:rsidRDefault="002603B3"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B83EDF" w:rsidRDefault="00B83EDF" w:rsidP="004E6BB6">
      <w:pPr>
        <w:spacing w:after="0" w:line="240" w:lineRule="auto"/>
        <w:ind w:left="720"/>
        <w:rPr>
          <w:rFonts w:ascii="Arial" w:eastAsia="Times New Roman" w:hAnsi="Arial" w:cs="Arial"/>
          <w:color w:val="000000" w:themeColor="text1"/>
          <w:sz w:val="20"/>
          <w:szCs w:val="20"/>
          <w:lang w:eastAsia="en-IE"/>
        </w:rPr>
      </w:pPr>
      <w:r>
        <w:rPr>
          <w:rFonts w:ascii="Arial" w:eastAsia="Times New Roman" w:hAnsi="Arial" w:cs="Arial"/>
          <w:color w:val="000000" w:themeColor="text1"/>
          <w:sz w:val="20"/>
          <w:szCs w:val="20"/>
          <w:lang w:eastAsia="en-IE"/>
        </w:rPr>
        <w:t xml:space="preserve">The panel discussed the programme structure and sequencing with the programme team and is satisfied that it is fit for purpose. </w:t>
      </w:r>
    </w:p>
    <w:p w:rsidR="00B83EDF" w:rsidRDefault="00B83EDF" w:rsidP="002603B3">
      <w:pPr>
        <w:spacing w:after="0" w:line="240" w:lineRule="auto"/>
        <w:rPr>
          <w:rFonts w:ascii="Arial" w:eastAsia="Times New Roman" w:hAnsi="Arial" w:cs="Arial"/>
          <w:color w:val="000000" w:themeColor="text1"/>
          <w:sz w:val="20"/>
          <w:szCs w:val="20"/>
          <w:lang w:eastAsia="en-IE"/>
        </w:rPr>
      </w:pPr>
    </w:p>
    <w:p w:rsidR="00A3069F" w:rsidRPr="008F1135" w:rsidRDefault="0089555C"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 xml:space="preserve">Programme </w:t>
      </w:r>
      <w:r w:rsidR="00BB7A90" w:rsidRPr="008F1135">
        <w:rPr>
          <w:rFonts w:ascii="Arial" w:eastAsia="Times New Roman" w:hAnsi="Arial" w:cs="Arial"/>
          <w:b/>
          <w:color w:val="548DD4" w:themeColor="text2" w:themeTint="99"/>
        </w:rPr>
        <w:t>l</w:t>
      </w:r>
      <w:r w:rsidR="00A3069F" w:rsidRPr="008F1135">
        <w:rPr>
          <w:rFonts w:ascii="Arial" w:eastAsia="Times New Roman" w:hAnsi="Arial" w:cs="Arial"/>
          <w:b/>
          <w:color w:val="548DD4" w:themeColor="text2" w:themeTint="99"/>
        </w:rPr>
        <w:t>earning outcomes</w:t>
      </w:r>
      <w:r w:rsidR="000F5C6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 xml:space="preserve">Do </w:t>
      </w:r>
      <w:r w:rsidR="0089555C" w:rsidRPr="008F1135">
        <w:rPr>
          <w:rFonts w:ascii="Arial" w:eastAsia="Calibri" w:hAnsi="Arial" w:cs="Arial"/>
          <w:i/>
          <w:sz w:val="20"/>
          <w:szCs w:val="20"/>
        </w:rPr>
        <w:t xml:space="preserve">the programme </w:t>
      </w:r>
      <w:r w:rsidRPr="008F1135">
        <w:rPr>
          <w:rFonts w:ascii="Arial" w:eastAsia="Calibri" w:hAnsi="Arial" w:cs="Arial"/>
          <w:i/>
          <w:sz w:val="20"/>
          <w:szCs w:val="20"/>
        </w:rPr>
        <w:t>learning outcomes comply with national standards for the level of award proposed?</w:t>
      </w:r>
      <w:r w:rsidRPr="009344B5">
        <w:rPr>
          <w:rFonts w:ascii="Arial" w:eastAsia="Calibri" w:hAnsi="Arial" w:cs="Arial"/>
          <w:sz w:val="20"/>
          <w:szCs w:val="20"/>
        </w:rPr>
        <w:t xml:space="preserve"> </w:t>
      </w:r>
    </w:p>
    <w:p w:rsidR="008F113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F113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Are module descriptions adequate and relevant</w:t>
      </w:r>
      <w:r w:rsidR="008F1135">
        <w:rPr>
          <w:rFonts w:ascii="Arial" w:eastAsia="Calibri" w:hAnsi="Arial" w:cs="Arial"/>
          <w:i/>
          <w:sz w:val="20"/>
          <w:szCs w:val="20"/>
        </w:rPr>
        <w:t>?</w:t>
      </w:r>
      <w:r w:rsidR="008F1135" w:rsidRPr="008F113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270807" w:rsidRPr="009344B5" w:rsidRDefault="00270807"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F113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Are modules relevant and current</w:t>
      </w:r>
      <w:r w:rsidR="008F1135" w:rsidRPr="008F1135">
        <w:rPr>
          <w:rFonts w:ascii="Arial" w:eastAsia="Calibri" w:hAnsi="Arial" w:cs="Arial"/>
          <w:i/>
          <w:sz w:val="20"/>
          <w:szCs w:val="20"/>
        </w:rPr>
        <w:t>?</w:t>
      </w:r>
      <w:r w:rsidR="008F1135" w:rsidRPr="008F113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8F1135">
        <w:rPr>
          <w:rFonts w:ascii="Arial" w:eastAsia="Calibri" w:hAnsi="Arial" w:cs="Arial"/>
          <w:sz w:val="20"/>
          <w:szCs w:val="20"/>
        </w:rPr>
        <w:tab/>
        <w:t xml:space="preserve">No </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5C0429" w:rsidRPr="009344B5" w:rsidRDefault="005C0429"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F113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Does the combination of modules chosen have the coherence to support the proposed award</w:t>
      </w:r>
      <w:r w:rsidRPr="009344B5">
        <w:rPr>
          <w:rFonts w:ascii="Arial" w:eastAsia="Calibri" w:hAnsi="Arial" w:cs="Arial"/>
          <w:sz w:val="20"/>
          <w:szCs w:val="20"/>
        </w:rPr>
        <w:t>?</w:t>
      </w:r>
    </w:p>
    <w:p w:rsidR="00596F05" w:rsidRDefault="00596F0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8F1135"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w:t>
      </w:r>
      <w:r w:rsidR="00596F05">
        <w:rPr>
          <w:rFonts w:ascii="Arial" w:eastAsia="Calibri" w:hAnsi="Arial" w:cs="Arial"/>
          <w:sz w:val="20"/>
          <w:szCs w:val="20"/>
        </w:rPr>
        <w:t>o</w:t>
      </w:r>
    </w:p>
    <w:p w:rsidR="004E6BB6" w:rsidRDefault="004E6BB6"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4E6BB6" w:rsidRPr="00F90A07" w:rsidRDefault="004E6BB6" w:rsidP="004E6BB6">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D46A0D" w:rsidRDefault="00D46A0D"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p>
    <w:p w:rsidR="00D46A0D" w:rsidRPr="009344B5" w:rsidRDefault="00D46A0D"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p>
    <w:p w:rsidR="00A3069F" w:rsidRPr="008F1135" w:rsidRDefault="000F5C69"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Pr>
          <w:rFonts w:ascii="Arial" w:eastAsia="Times New Roman" w:hAnsi="Arial" w:cs="Arial"/>
          <w:b/>
          <w:color w:val="548DD4" w:themeColor="text2" w:themeTint="99"/>
        </w:rPr>
        <w:t>Learning Modes</w:t>
      </w:r>
      <w:r>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Can the teaching and learning strategies proposed support achievement of the required learning outcomes</w:t>
      </w:r>
      <w:r w:rsidR="008F1135" w:rsidRPr="008F1135">
        <w:rPr>
          <w:rFonts w:ascii="Arial" w:eastAsia="Calibri" w:hAnsi="Arial" w:cs="Arial"/>
          <w:i/>
          <w:sz w:val="20"/>
          <w:szCs w:val="20"/>
        </w:rPr>
        <w:t>?</w:t>
      </w:r>
    </w:p>
    <w:p w:rsidR="00A3069F" w:rsidRPr="009344B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sz w:val="20"/>
          <w:szCs w:val="20"/>
        </w:rPr>
        <w:t xml:space="preserve"> </w:t>
      </w: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A3069F"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9344B5">
        <w:rPr>
          <w:rFonts w:ascii="Arial" w:eastAsia="Calibri" w:hAnsi="Arial" w:cs="Arial"/>
          <w:color w:val="FFFFFF"/>
          <w:sz w:val="20"/>
          <w:szCs w:val="20"/>
        </w:rPr>
        <w:softHyphen/>
      </w:r>
      <w:r w:rsidR="0080490B" w:rsidRPr="0080490B">
        <w:rPr>
          <w:rFonts w:ascii="Arial" w:eastAsia="Times New Roman" w:hAnsi="Arial" w:cs="Arial"/>
          <w:color w:val="000000" w:themeColor="text1"/>
          <w:sz w:val="20"/>
          <w:szCs w:val="20"/>
          <w:lang w:eastAsia="en-IE"/>
        </w:rPr>
        <w:t xml:space="preserve"> </w:t>
      </w:r>
      <w:r w:rsidR="0080490B" w:rsidRPr="00F90A07">
        <w:rPr>
          <w:rFonts w:ascii="Arial" w:eastAsia="Times New Roman" w:hAnsi="Arial" w:cs="Arial"/>
          <w:color w:val="000000" w:themeColor="text1"/>
          <w:sz w:val="20"/>
          <w:szCs w:val="20"/>
          <w:lang w:eastAsia="en-IE"/>
        </w:rPr>
        <w:t>Comment: None</w:t>
      </w:r>
    </w:p>
    <w:p w:rsidR="002D7481" w:rsidRPr="009344B5" w:rsidRDefault="002D7481"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Are the delivery mechanisms proposed adequate to the needs of the programme and the proposed learner cohorts?</w:t>
      </w:r>
    </w:p>
    <w:p w:rsidR="00A3069F" w:rsidRPr="009344B5" w:rsidRDefault="00A3069F" w:rsidP="00596F05">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4E6BB6" w:rsidRDefault="004E6BB6"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BB7A90" w:rsidRDefault="0084651F" w:rsidP="00596F05">
      <w:pPr>
        <w:tabs>
          <w:tab w:val="left" w:pos="6521"/>
          <w:tab w:val="left" w:pos="7655"/>
        </w:tabs>
        <w:spacing w:after="0"/>
        <w:rPr>
          <w:rFonts w:ascii="Arial" w:eastAsia="Times New Roman" w:hAnsi="Arial" w:cs="Arial"/>
          <w:sz w:val="20"/>
          <w:szCs w:val="20"/>
        </w:rPr>
      </w:pPr>
      <w:r>
        <w:rPr>
          <w:rFonts w:ascii="Arial" w:eastAsia="Times New Roman" w:hAnsi="Arial" w:cs="Arial"/>
          <w:sz w:val="20"/>
          <w:szCs w:val="20"/>
        </w:rPr>
        <w:t xml:space="preserve">The programme will be offered on a part-time basis only. </w:t>
      </w:r>
      <w:r w:rsidR="00CE6A83">
        <w:rPr>
          <w:rFonts w:ascii="Arial" w:eastAsia="Times New Roman" w:hAnsi="Arial" w:cs="Arial"/>
          <w:sz w:val="20"/>
          <w:szCs w:val="20"/>
        </w:rPr>
        <w:t>The panel notes the existing use of blended learning on this programme. The programme document should be updated to describe the specific blend being used on this programme i.e. use of Adobe Connect and virtual classroom .</w:t>
      </w:r>
    </w:p>
    <w:p w:rsidR="0080490B" w:rsidRPr="009344B5" w:rsidRDefault="0080490B" w:rsidP="00596F05">
      <w:pPr>
        <w:tabs>
          <w:tab w:val="left" w:pos="6521"/>
          <w:tab w:val="left" w:pos="7655"/>
        </w:tabs>
        <w:spacing w:after="0"/>
        <w:rPr>
          <w:rFonts w:ascii="Arial" w:eastAsia="Times New Roman" w:hAnsi="Arial" w:cs="Arial"/>
          <w:sz w:val="20"/>
          <w:szCs w:val="20"/>
        </w:rPr>
      </w:pPr>
    </w:p>
    <w:p w:rsidR="00A3069F" w:rsidRPr="008F1135" w:rsidRDefault="00A3069F"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Assessment strategies</w:t>
      </w:r>
      <w:r w:rsidR="000F5C69">
        <w:rPr>
          <w:rFonts w:ascii="Arial" w:eastAsia="Times New Roman" w:hAnsi="Arial" w:cs="Arial"/>
          <w:b/>
          <w:color w:val="548DD4" w:themeColor="text2" w:themeTint="99"/>
        </w:rPr>
        <w:tab/>
      </w:r>
    </w:p>
    <w:p w:rsidR="008065A4"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 xml:space="preserve">Are </w:t>
      </w:r>
      <w:r w:rsidR="00694407" w:rsidRPr="008065A4">
        <w:rPr>
          <w:rFonts w:ascii="Arial" w:eastAsia="Calibri" w:hAnsi="Arial" w:cs="Arial"/>
          <w:i/>
          <w:sz w:val="20"/>
          <w:szCs w:val="20"/>
        </w:rPr>
        <w:t>assessment</w:t>
      </w:r>
      <w:r w:rsidRPr="008065A4">
        <w:rPr>
          <w:rFonts w:ascii="Arial" w:eastAsia="Calibri" w:hAnsi="Arial" w:cs="Arial"/>
          <w:i/>
          <w:sz w:val="20"/>
          <w:szCs w:val="20"/>
        </w:rPr>
        <w:t xml:space="preserve"> processes and methods adequately described?</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Default="0080490B"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these strategies appropriate to this type of award, in terms of type, frequency and volume?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CE6A83"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The panel is of the view that additional presentation skills would be useful on this programme and that inclusion of these would bring a better balance to the assessment strategy. </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Is assessment explicitly linked with intended learning outcomes?</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Does the assessment strategy underpin the achievement of the relevant standard of knowledge, skill and competence?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596F05" w:rsidRDefault="00596F05">
      <w:pPr>
        <w:rPr>
          <w:rFonts w:ascii="Arial" w:eastAsia="Calibri" w:hAnsi="Arial" w:cs="Arial"/>
          <w:sz w:val="20"/>
          <w:szCs w:val="20"/>
          <w:bdr w:val="single" w:sz="4" w:space="0" w:color="auto" w:frame="1"/>
        </w:rPr>
      </w:pPr>
    </w:p>
    <w:p w:rsidR="00A3069F" w:rsidRPr="008065A4" w:rsidRDefault="00A3069F"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Duration</w:t>
      </w:r>
      <w:r w:rsidR="000F5C69">
        <w:rPr>
          <w:rFonts w:ascii="Arial" w:eastAsia="Times New Roman" w:hAnsi="Arial" w:cs="Arial"/>
          <w:b/>
          <w:color w:val="548DD4" w:themeColor="text2" w:themeTint="99"/>
        </w:rPr>
        <w:tab/>
      </w:r>
      <w:r w:rsidRPr="008065A4">
        <w:rPr>
          <w:rFonts w:ascii="Arial" w:eastAsia="Times New Roman" w:hAnsi="Arial" w:cs="Arial"/>
          <w:b/>
          <w:color w:val="548DD4" w:themeColor="text2" w:themeTint="99"/>
        </w:rPr>
        <w:t xml:space="preserve"> </w:t>
      </w:r>
    </w:p>
    <w:p w:rsidR="00BD389A" w:rsidRPr="008065A4" w:rsidRDefault="00A3069F" w:rsidP="0046586C">
      <w:pPr>
        <w:tabs>
          <w:tab w:val="left" w:pos="6521"/>
          <w:tab w:val="left" w:pos="7655"/>
        </w:tabs>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 xml:space="preserve">What is the intended duration of the </w:t>
      </w:r>
      <w:r w:rsidR="002C42F5" w:rsidRPr="008065A4">
        <w:rPr>
          <w:rFonts w:ascii="Arial" w:eastAsia="Times New Roman" w:hAnsi="Arial" w:cs="Arial"/>
          <w:i/>
          <w:sz w:val="20"/>
          <w:szCs w:val="20"/>
        </w:rPr>
        <w:t>Programme?</w:t>
      </w:r>
      <w:r w:rsidRPr="008065A4">
        <w:rPr>
          <w:rFonts w:ascii="Arial" w:eastAsia="Times New Roman" w:hAnsi="Arial" w:cs="Arial"/>
          <w:i/>
          <w:sz w:val="20"/>
          <w:szCs w:val="20"/>
        </w:rPr>
        <w:t xml:space="preserve"> </w:t>
      </w:r>
    </w:p>
    <w:p w:rsidR="00454456" w:rsidRPr="009344B5" w:rsidRDefault="00454456" w:rsidP="0046586C">
      <w:pPr>
        <w:tabs>
          <w:tab w:val="center" w:pos="4513"/>
          <w:tab w:val="left" w:pos="6521"/>
          <w:tab w:val="left" w:pos="7655"/>
        </w:tabs>
        <w:spacing w:after="0" w:line="240" w:lineRule="auto"/>
        <w:rPr>
          <w:rFonts w:ascii="Arial" w:hAnsi="Arial" w:cs="Arial"/>
          <w:sz w:val="20"/>
          <w:szCs w:val="20"/>
        </w:rPr>
      </w:pPr>
    </w:p>
    <w:p w:rsidR="008065A4" w:rsidRDefault="00CE6A83" w:rsidP="004E02BC">
      <w:pPr>
        <w:tabs>
          <w:tab w:val="left" w:pos="6521"/>
          <w:tab w:val="left" w:pos="7655"/>
        </w:tabs>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t xml:space="preserve">The programme is offered under a number of modes e.g. 1 evening per week face to faceover an academic year or 2 evenings per week using blended delivery. </w:t>
      </w:r>
    </w:p>
    <w:p w:rsidR="008A0F40" w:rsidRDefault="008A0F40" w:rsidP="0046586C">
      <w:pPr>
        <w:tabs>
          <w:tab w:val="left" w:pos="6521"/>
          <w:tab w:val="left" w:pos="7655"/>
        </w:tabs>
        <w:spacing w:after="0" w:line="240" w:lineRule="auto"/>
        <w:contextualSpacing/>
        <w:rPr>
          <w:rFonts w:ascii="Arial" w:eastAsia="Times New Roman" w:hAnsi="Arial" w:cs="Arial"/>
          <w:i/>
          <w:sz w:val="20"/>
          <w:szCs w:val="20"/>
        </w:rPr>
      </w:pPr>
    </w:p>
    <w:p w:rsidR="00A3069F" w:rsidRPr="008065A4" w:rsidRDefault="00A3069F" w:rsidP="0046586C">
      <w:pPr>
        <w:tabs>
          <w:tab w:val="left" w:pos="6521"/>
          <w:tab w:val="left" w:pos="7655"/>
        </w:tabs>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 xml:space="preserve">What is the lifespan of the programme (e.g. single cohort intake to satisfy limited local demand; multiple intakes over the following 5 years </w:t>
      </w:r>
      <w:r w:rsidR="00556CBB" w:rsidRPr="008065A4">
        <w:rPr>
          <w:rFonts w:ascii="Arial" w:eastAsia="Times New Roman" w:hAnsi="Arial" w:cs="Arial"/>
          <w:i/>
          <w:sz w:val="20"/>
          <w:szCs w:val="20"/>
        </w:rPr>
        <w:t>etc.</w:t>
      </w:r>
      <w:r w:rsidR="002C42F5" w:rsidRPr="008065A4">
        <w:rPr>
          <w:rFonts w:ascii="Arial" w:eastAsia="Times New Roman" w:hAnsi="Arial" w:cs="Arial"/>
          <w:i/>
          <w:sz w:val="20"/>
          <w:szCs w:val="20"/>
        </w:rPr>
        <w:t>?</w:t>
      </w:r>
      <w:r w:rsidR="00BD389A" w:rsidRPr="008065A4">
        <w:rPr>
          <w:rFonts w:ascii="Arial" w:eastAsia="Times New Roman" w:hAnsi="Arial" w:cs="Arial"/>
          <w:i/>
          <w:sz w:val="20"/>
          <w:szCs w:val="20"/>
        </w:rPr>
        <w:t xml:space="preserve">) </w:t>
      </w:r>
    </w:p>
    <w:p w:rsidR="00BD389A" w:rsidRDefault="00BD389A" w:rsidP="0046586C">
      <w:pPr>
        <w:tabs>
          <w:tab w:val="left" w:pos="6521"/>
          <w:tab w:val="left" w:pos="7655"/>
        </w:tabs>
        <w:spacing w:after="0" w:line="240" w:lineRule="auto"/>
        <w:contextualSpacing/>
        <w:rPr>
          <w:rFonts w:ascii="Arial" w:eastAsia="Times New Roman" w:hAnsi="Arial" w:cs="Arial"/>
          <w:sz w:val="20"/>
          <w:szCs w:val="20"/>
        </w:rPr>
      </w:pPr>
    </w:p>
    <w:p w:rsidR="004E02BC" w:rsidRPr="009344B5" w:rsidRDefault="002603B3" w:rsidP="004E02BC">
      <w:pPr>
        <w:tabs>
          <w:tab w:val="left" w:pos="6521"/>
          <w:tab w:val="left" w:pos="7655"/>
        </w:tabs>
        <w:spacing w:after="0" w:line="240" w:lineRule="auto"/>
        <w:ind w:left="709"/>
        <w:contextualSpacing/>
        <w:rPr>
          <w:rFonts w:ascii="Arial" w:eastAsia="Times New Roman" w:hAnsi="Arial" w:cs="Arial"/>
          <w:sz w:val="20"/>
          <w:szCs w:val="20"/>
        </w:rPr>
      </w:pPr>
      <w:r>
        <w:rPr>
          <w:rFonts w:ascii="Arial" w:eastAsia="Times New Roman" w:hAnsi="Arial" w:cs="Arial"/>
          <w:sz w:val="20"/>
          <w:szCs w:val="20"/>
        </w:rPr>
        <w:t>Typically, from Septe</w:t>
      </w:r>
      <w:r w:rsidR="0084651F">
        <w:rPr>
          <w:rFonts w:ascii="Arial" w:eastAsia="Times New Roman" w:hAnsi="Arial" w:cs="Arial"/>
          <w:sz w:val="20"/>
          <w:szCs w:val="20"/>
        </w:rPr>
        <w:t>mber 2016 onwards, 3-5 cohorts per academic year</w:t>
      </w: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p>
    <w:p w:rsidR="00A3069F"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Does the Panel believe this to be realistic</w:t>
      </w:r>
      <w:r w:rsidR="008065A4" w:rsidRPr="008065A4">
        <w:rPr>
          <w:rFonts w:ascii="Arial" w:eastAsia="Times New Roman" w:hAnsi="Arial" w:cs="Arial"/>
          <w:i/>
          <w:sz w:val="20"/>
          <w:szCs w:val="20"/>
        </w:rPr>
        <w:t>?</w:t>
      </w:r>
      <w:r w:rsidR="008065A4" w:rsidRPr="008065A4">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A45EF" w:rsidRPr="009344B5" w:rsidRDefault="008A45EF" w:rsidP="0046586C">
      <w:pPr>
        <w:tabs>
          <w:tab w:val="left" w:pos="6521"/>
          <w:tab w:val="left" w:pos="7655"/>
        </w:tabs>
        <w:spacing w:after="0" w:line="240" w:lineRule="auto"/>
        <w:contextualSpacing/>
        <w:rPr>
          <w:rFonts w:ascii="Arial" w:eastAsia="Times New Roman" w:hAnsi="Arial" w:cs="Arial"/>
          <w:sz w:val="20"/>
          <w:szCs w:val="20"/>
        </w:rPr>
      </w:pPr>
    </w:p>
    <w:p w:rsidR="008065A4" w:rsidRDefault="00A3069F"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r w:rsidRPr="008065A4">
        <w:rPr>
          <w:rFonts w:ascii="Arial" w:eastAsia="Times New Roman" w:hAnsi="Arial" w:cs="Arial"/>
          <w:i/>
          <w:sz w:val="20"/>
          <w:szCs w:val="20"/>
        </w:rPr>
        <w:t>Are there flexible modes of participation?</w:t>
      </w:r>
      <w:r w:rsidR="008065A4" w:rsidRPr="008065A4">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80490B" w:rsidRPr="00F90A07" w:rsidRDefault="00B83EDF"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The programme will be offered primarily on a part-time basis. </w:t>
      </w:r>
    </w:p>
    <w:p w:rsidR="00596F05" w:rsidRDefault="00596F05"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80490B" w:rsidRDefault="0080490B"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A3069F" w:rsidRPr="008065A4" w:rsidRDefault="00A3069F"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Credits</w:t>
      </w:r>
      <w:r w:rsidR="000F5C69">
        <w:rPr>
          <w:rFonts w:ascii="Arial" w:eastAsia="Times New Roman" w:hAnsi="Arial" w:cs="Arial"/>
          <w:b/>
          <w:color w:val="548DD4" w:themeColor="text2" w:themeTint="99"/>
        </w:rPr>
        <w:tab/>
      </w:r>
      <w:r w:rsidRPr="008065A4">
        <w:rPr>
          <w:rFonts w:ascii="Arial" w:eastAsia="Times New Roman" w:hAnsi="Arial" w:cs="Arial"/>
          <w:b/>
          <w:color w:val="548DD4" w:themeColor="text2" w:themeTint="99"/>
        </w:rPr>
        <w:t xml:space="preserve"> </w:t>
      </w:r>
    </w:p>
    <w:p w:rsidR="008065A4"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Is credit allocation in accordance with national and international guidelines</w:t>
      </w:r>
      <w:r w:rsidR="00151831" w:rsidRPr="008065A4">
        <w:rPr>
          <w:rFonts w:ascii="Arial" w:eastAsia="Times New Roman" w:hAnsi="Arial" w:cs="Arial"/>
          <w:i/>
          <w:sz w:val="20"/>
          <w:szCs w:val="20"/>
        </w:rPr>
        <w:t>?</w:t>
      </w:r>
    </w:p>
    <w:p w:rsidR="00596F05" w:rsidRPr="008065A4" w:rsidRDefault="00596F05" w:rsidP="0046586C">
      <w:pPr>
        <w:tabs>
          <w:tab w:val="left" w:pos="6521"/>
          <w:tab w:val="left" w:pos="7655"/>
        </w:tabs>
        <w:autoSpaceDE w:val="0"/>
        <w:autoSpaceDN w:val="0"/>
        <w:adjustRightInd w:val="0"/>
        <w:spacing w:after="0" w:line="240" w:lineRule="auto"/>
        <w:contextualSpacing/>
        <w:rPr>
          <w:rFonts w:ascii="Arial" w:eastAsia="Times New Roman" w:hAnsi="Arial" w:cs="Arial"/>
          <w:i/>
          <w:sz w:val="20"/>
          <w:szCs w:val="20"/>
        </w:rPr>
      </w:pP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Pr>
          <w:rFonts w:ascii="Arial" w:eastAsia="Calibri" w:hAnsi="Arial" w:cs="Arial"/>
          <w:sz w:val="20"/>
          <w:szCs w:val="20"/>
        </w:rPr>
        <w:tab/>
        <w:t xml:space="preserve">No </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Considering the level, outcomes and volume of each module, is the number of credits attached to each appropriate?</w:t>
      </w:r>
      <w:r w:rsidRPr="009344B5">
        <w:rPr>
          <w:rFonts w:ascii="Arial" w:eastAsia="Times New Roman" w:hAnsi="Arial" w:cs="Arial"/>
          <w:sz w:val="20"/>
          <w:szCs w:val="20"/>
        </w:rPr>
        <w:t xml:space="preserve"> </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Times New Roman" w:hAnsi="Arial" w:cs="Arial"/>
          <w:i/>
          <w:sz w:val="20"/>
          <w:szCs w:val="20"/>
        </w:rPr>
        <w:t>Considering the stated objective of the programme is the number of credits attached to the award appropriate?</w:t>
      </w:r>
      <w:r w:rsidR="008065A4" w:rsidRPr="008065A4">
        <w:rPr>
          <w:rFonts w:ascii="Arial" w:eastAsia="Calibri" w:hAnsi="Arial" w:cs="Arial"/>
          <w:sz w:val="20"/>
          <w:szCs w:val="20"/>
        </w:rPr>
        <w:t xml:space="preserve"> </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A3069F" w:rsidRPr="008065A4" w:rsidRDefault="00694407"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 xml:space="preserve">NFQ </w:t>
      </w:r>
      <w:r w:rsidR="00A3069F" w:rsidRPr="008065A4">
        <w:rPr>
          <w:rFonts w:ascii="Arial" w:eastAsia="Times New Roman" w:hAnsi="Arial" w:cs="Arial"/>
          <w:b/>
          <w:color w:val="548DD4" w:themeColor="text2" w:themeTint="99"/>
        </w:rPr>
        <w:t>Level</w:t>
      </w:r>
      <w:r w:rsidR="000F5C6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Is the proposed level of the programme in accordance with institutional policy/national norms?</w:t>
      </w:r>
      <w:r w:rsidRPr="009344B5">
        <w:rPr>
          <w:rFonts w:ascii="Arial" w:eastAsia="Times New Roman" w:hAnsi="Arial" w:cs="Arial"/>
          <w:sz w:val="20"/>
          <w:szCs w:val="20"/>
        </w:rPr>
        <w:tab/>
      </w:r>
    </w:p>
    <w:p w:rsidR="00596F05" w:rsidRDefault="00596F05"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p>
    <w:p w:rsidR="00782C11"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9344B5" w:rsidRDefault="0080490B"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065A4" w:rsidRDefault="00A3069F"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lastRenderedPageBreak/>
        <w:t>Programme titles and award</w:t>
      </w:r>
      <w:r w:rsidR="000F5C69">
        <w:rPr>
          <w:rFonts w:ascii="Arial" w:eastAsia="Times New Roman" w:hAnsi="Arial" w:cs="Arial"/>
          <w:b/>
          <w:color w:val="548DD4" w:themeColor="text2" w:themeTint="99"/>
        </w:rPr>
        <w:tab/>
      </w:r>
    </w:p>
    <w:p w:rsidR="008065A4"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 xml:space="preserve">Is the title consistent with </w:t>
      </w:r>
      <w:r w:rsidR="006A6C08" w:rsidRPr="008065A4">
        <w:rPr>
          <w:rFonts w:ascii="Arial" w:eastAsia="Calibri" w:hAnsi="Arial" w:cs="Arial"/>
          <w:i/>
          <w:sz w:val="20"/>
          <w:szCs w:val="20"/>
        </w:rPr>
        <w:t xml:space="preserve">national </w:t>
      </w:r>
      <w:r w:rsidRPr="008065A4">
        <w:rPr>
          <w:rFonts w:ascii="Arial" w:eastAsia="Calibri" w:hAnsi="Arial" w:cs="Arial"/>
          <w:i/>
          <w:sz w:val="20"/>
          <w:szCs w:val="20"/>
        </w:rPr>
        <w:t>policy, is it informa</w:t>
      </w:r>
      <w:r w:rsidR="00FD509E">
        <w:rPr>
          <w:rFonts w:ascii="Arial" w:eastAsia="Calibri" w:hAnsi="Arial" w:cs="Arial"/>
          <w:i/>
          <w:sz w:val="20"/>
          <w:szCs w:val="20"/>
        </w:rPr>
        <w:t>tive and is it fit for purpose?</w:t>
      </w:r>
    </w:p>
    <w:p w:rsidR="00FD509E" w:rsidRPr="008065A4" w:rsidRDefault="00FD509E"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9F31CD" w:rsidRDefault="008065A4" w:rsidP="0046586C">
      <w:pPr>
        <w:tabs>
          <w:tab w:val="left" w:pos="6521"/>
          <w:tab w:val="left" w:pos="7655"/>
        </w:tabs>
        <w:spacing w:after="0" w:line="240" w:lineRule="auto"/>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2603B3" w:rsidRDefault="002603B3" w:rsidP="0046586C">
      <w:pPr>
        <w:tabs>
          <w:tab w:val="left" w:pos="6521"/>
          <w:tab w:val="left" w:pos="7655"/>
        </w:tabs>
        <w:spacing w:after="0" w:line="240" w:lineRule="auto"/>
        <w:rPr>
          <w:rFonts w:ascii="Arial" w:eastAsia="Calibri" w:hAnsi="Arial" w:cs="Arial"/>
          <w:sz w:val="20"/>
          <w:szCs w:val="20"/>
          <w:bdr w:val="single" w:sz="4" w:space="0" w:color="auto" w:frame="1"/>
        </w:rPr>
      </w:pPr>
    </w:p>
    <w:p w:rsidR="0080490B" w:rsidRDefault="0080490B" w:rsidP="0046586C">
      <w:pPr>
        <w:tabs>
          <w:tab w:val="left" w:pos="6521"/>
          <w:tab w:val="left" w:pos="7655"/>
        </w:tabs>
        <w:spacing w:after="0" w:line="240" w:lineRule="auto"/>
        <w:rPr>
          <w:rFonts w:ascii="Arial" w:eastAsia="Calibri" w:hAnsi="Arial" w:cs="Arial"/>
          <w:sz w:val="20"/>
          <w:szCs w:val="20"/>
          <w:bdr w:val="single" w:sz="4" w:space="0" w:color="auto" w:frame="1"/>
        </w:rPr>
      </w:pPr>
    </w:p>
    <w:p w:rsidR="00A3069F" w:rsidRPr="008065A4" w:rsidRDefault="00A3069F" w:rsidP="003F55D7">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Transfer and Progression</w:t>
      </w:r>
      <w:r w:rsidR="000F5C69">
        <w:rPr>
          <w:rFonts w:ascii="Arial" w:eastAsia="Times New Roman" w:hAnsi="Arial" w:cs="Arial"/>
          <w:b/>
          <w:color w:val="548DD4" w:themeColor="text2" w:themeTint="99"/>
        </w:rPr>
        <w:tab/>
      </w:r>
    </w:p>
    <w:p w:rsidR="002B6E9A" w:rsidRDefault="00A3069F" w:rsidP="0046586C">
      <w:pPr>
        <w:tabs>
          <w:tab w:val="left" w:pos="6521"/>
          <w:tab w:val="left" w:pos="7655"/>
        </w:tabs>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Has the Programme Development Team identified realistic transfer and progression opportunities/possibilit</w:t>
      </w:r>
      <w:r w:rsidR="00694407" w:rsidRPr="008065A4">
        <w:rPr>
          <w:rFonts w:ascii="Arial" w:eastAsia="Times New Roman" w:hAnsi="Arial" w:cs="Arial"/>
          <w:i/>
          <w:sz w:val="20"/>
          <w:szCs w:val="20"/>
        </w:rPr>
        <w:t xml:space="preserve">ies that learners may avail of </w:t>
      </w:r>
      <w:r w:rsidRPr="008065A4">
        <w:rPr>
          <w:rFonts w:ascii="Arial" w:eastAsia="Times New Roman" w:hAnsi="Arial" w:cs="Arial"/>
          <w:i/>
          <w:sz w:val="20"/>
          <w:szCs w:val="20"/>
        </w:rPr>
        <w:t>following achievement of this award</w:t>
      </w:r>
      <w:r w:rsidR="000F5C69">
        <w:rPr>
          <w:rFonts w:ascii="Arial" w:eastAsia="Times New Roman" w:hAnsi="Arial" w:cs="Arial"/>
          <w:sz w:val="20"/>
          <w:szCs w:val="20"/>
        </w:rPr>
        <w:t>?</w:t>
      </w:r>
    </w:p>
    <w:p w:rsidR="008065A4" w:rsidRDefault="000F5C69" w:rsidP="0046586C">
      <w:pPr>
        <w:tabs>
          <w:tab w:val="left" w:pos="6521"/>
          <w:tab w:val="left" w:pos="7655"/>
        </w:tab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p w:rsidR="00626457"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C10CEE" w:rsidRDefault="00C10CEE"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686DB4" w:rsidRPr="00F90A07" w:rsidRDefault="00CE6A83"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The panel notes the history of this programme and its role as a progression/transfer route to other programmes such as BA Hons in Business or BA Hons in Business Management</w:t>
      </w:r>
      <w:r w:rsidR="00686DB4">
        <w:rPr>
          <w:rFonts w:ascii="Arial" w:eastAsia="Calibri" w:hAnsi="Arial" w:cs="Arial"/>
          <w:sz w:val="20"/>
          <w:szCs w:val="20"/>
        </w:rPr>
        <w:t xml:space="preserve">. </w:t>
      </w:r>
    </w:p>
    <w:p w:rsidR="008065A4"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p>
    <w:p w:rsidR="008065A4"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p>
    <w:p w:rsidR="002B6E9A" w:rsidRDefault="002B6E9A">
      <w:pPr>
        <w:rPr>
          <w:rFonts w:ascii="Arial" w:eastAsia="Calibri" w:hAnsi="Arial" w:cs="Arial"/>
          <w:sz w:val="20"/>
          <w:szCs w:val="20"/>
        </w:rPr>
      </w:pPr>
      <w:r>
        <w:rPr>
          <w:rFonts w:ascii="Arial" w:eastAsia="Calibri" w:hAnsi="Arial" w:cs="Arial"/>
          <w:sz w:val="20"/>
          <w:szCs w:val="20"/>
        </w:rPr>
        <w:br w:type="page"/>
      </w:r>
    </w:p>
    <w:p w:rsidR="009344B5" w:rsidRPr="009344B5" w:rsidRDefault="009344B5" w:rsidP="0046586C">
      <w:pPr>
        <w:tabs>
          <w:tab w:val="left" w:pos="6521"/>
          <w:tab w:val="left" w:pos="7655"/>
        </w:tabs>
        <w:rPr>
          <w:rFonts w:ascii="Arial" w:eastAsia="Calibri" w:hAnsi="Arial" w:cs="Arial"/>
          <w:sz w:val="20"/>
          <w:szCs w:val="20"/>
          <w:u w:val="single"/>
        </w:rPr>
      </w:pPr>
    </w:p>
    <w:p w:rsidR="00A3069F" w:rsidRPr="003F55D7" w:rsidRDefault="00A3069F" w:rsidP="003F55D7">
      <w:pPr>
        <w:pStyle w:val="ListParagraph"/>
        <w:numPr>
          <w:ilvl w:val="0"/>
          <w:numId w:val="29"/>
        </w:numPr>
        <w:spacing w:after="180" w:line="240" w:lineRule="auto"/>
        <w:rPr>
          <w:rFonts w:ascii="Arial" w:eastAsia="Times New Roman" w:hAnsi="Arial" w:cs="Arial"/>
          <w:b/>
          <w:color w:val="548DD4" w:themeColor="text2" w:themeTint="99"/>
          <w:sz w:val="24"/>
          <w:szCs w:val="24"/>
        </w:rPr>
      </w:pPr>
      <w:r w:rsidRPr="003F55D7">
        <w:rPr>
          <w:rFonts w:ascii="Arial" w:eastAsia="Times New Roman" w:hAnsi="Arial" w:cs="Arial"/>
          <w:b/>
          <w:color w:val="548DD4" w:themeColor="text2" w:themeTint="99"/>
          <w:sz w:val="24"/>
          <w:szCs w:val="24"/>
        </w:rPr>
        <w:t xml:space="preserve">Module </w:t>
      </w:r>
      <w:r w:rsidR="00510CC8" w:rsidRPr="003F55D7">
        <w:rPr>
          <w:rFonts w:ascii="Arial" w:eastAsia="Times New Roman" w:hAnsi="Arial" w:cs="Arial"/>
          <w:b/>
          <w:color w:val="548DD4" w:themeColor="text2" w:themeTint="99"/>
          <w:sz w:val="24"/>
          <w:szCs w:val="24"/>
        </w:rPr>
        <w:t>T</w:t>
      </w:r>
      <w:r w:rsidRPr="003F55D7">
        <w:rPr>
          <w:rFonts w:ascii="Arial" w:eastAsia="Times New Roman" w:hAnsi="Arial" w:cs="Arial"/>
          <w:b/>
          <w:color w:val="548DD4" w:themeColor="text2" w:themeTint="99"/>
          <w:sz w:val="24"/>
          <w:szCs w:val="24"/>
        </w:rPr>
        <w:t>itles, Content and Assessment Strategy</w:t>
      </w: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065A4" w:rsidRDefault="00A3069F" w:rsidP="00787947">
      <w:pPr>
        <w:tabs>
          <w:tab w:val="left" w:pos="7655"/>
        </w:tabs>
        <w:spacing w:after="180" w:line="240" w:lineRule="auto"/>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 xml:space="preserve">Module Title: </w:t>
      </w:r>
      <w:r w:rsidR="00CE6A83">
        <w:rPr>
          <w:rFonts w:ascii="Arial" w:eastAsia="Times New Roman" w:hAnsi="Arial" w:cs="Arial"/>
          <w:b/>
          <w:color w:val="548DD4" w:themeColor="text2" w:themeTint="99"/>
        </w:rPr>
        <w:t>Business Management Practice</w:t>
      </w:r>
    </w:p>
    <w:p w:rsidR="00425F7E"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008065A4" w:rsidRPr="008065A4">
        <w:rPr>
          <w:rFonts w:ascii="Arial" w:eastAsia="Calibri" w:hAnsi="Arial" w:cs="Arial"/>
          <w:sz w:val="20"/>
          <w:szCs w:val="20"/>
        </w:rPr>
        <w:t xml:space="preserve"> </w:t>
      </w:r>
      <w:r w:rsidR="000F5C69">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2B6E9A"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523489"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F23FD2" w:rsidRPr="009344B5" w:rsidRDefault="00F23FD2"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w:t>
      </w:r>
      <w:r w:rsidR="00C01F44" w:rsidRPr="008065A4">
        <w:rPr>
          <w:rFonts w:ascii="Arial" w:eastAsia="Calibri" w:hAnsi="Arial" w:cs="Arial"/>
          <w:i/>
          <w:sz w:val="20"/>
          <w:szCs w:val="20"/>
        </w:rPr>
        <w:t>ly</w:t>
      </w:r>
      <w:r w:rsidRPr="008065A4">
        <w:rPr>
          <w:rFonts w:ascii="Arial" w:eastAsia="Calibri" w:hAnsi="Arial" w:cs="Arial"/>
          <w:i/>
          <w:sz w:val="20"/>
          <w:szCs w:val="20"/>
        </w:rPr>
        <w:t xml:space="preserve"> informative and is it fit for purpose?</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E82B9F" w:rsidRPr="009344B5"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2B6E9A"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E82B9F"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CE6A83"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The programme team should consider the inclusion of a presentation on this module and a review of the word count required for assessment in general</w:t>
      </w:r>
    </w:p>
    <w:p w:rsidR="00E82B9F" w:rsidRPr="009344B5"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65A4" w:rsidRPr="00787947"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Pr>
          <w:rFonts w:ascii="Arial" w:eastAsia="Calibri" w:hAnsi="Arial" w:cs="Arial"/>
          <w:sz w:val="20"/>
          <w:szCs w:val="20"/>
        </w:rPr>
        <w:tab/>
        <w:t xml:space="preserve">No </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A0F40" w:rsidRPr="008065A4" w:rsidRDefault="008A0F40" w:rsidP="008A0F40">
      <w:pPr>
        <w:tabs>
          <w:tab w:val="left" w:pos="7655"/>
        </w:tabs>
        <w:spacing w:after="180" w:line="240" w:lineRule="auto"/>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Module Title:</w:t>
      </w:r>
      <w:r w:rsidR="00F408B1">
        <w:rPr>
          <w:rFonts w:ascii="Arial" w:eastAsia="Times New Roman" w:hAnsi="Arial" w:cs="Arial"/>
          <w:b/>
          <w:color w:val="548DD4" w:themeColor="text2" w:themeTint="99"/>
        </w:rPr>
        <w:t xml:space="preserve"> Leader</w:t>
      </w:r>
      <w:r w:rsidR="00CE6A83">
        <w:rPr>
          <w:rFonts w:ascii="Arial" w:eastAsia="Times New Roman" w:hAnsi="Arial" w:cs="Arial"/>
          <w:b/>
          <w:color w:val="548DD4" w:themeColor="text2" w:themeTint="99"/>
        </w:rPr>
        <w:t>ship and Influencing</w:t>
      </w:r>
      <w:r>
        <w:rPr>
          <w:rFonts w:ascii="Arial" w:eastAsia="Times New Roman" w:hAnsi="Arial" w:cs="Arial"/>
          <w:b/>
          <w:color w:val="548DD4" w:themeColor="text2" w:themeTint="99"/>
        </w:rPr>
        <w:tab/>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sym w:font="Wingdings" w:char="F0FC"/>
      </w:r>
      <w:r>
        <w:rPr>
          <w:rFonts w:ascii="Arial" w:eastAsia="Calibri" w:hAnsi="Arial" w:cs="Arial"/>
          <w:sz w:val="20"/>
          <w:szCs w:val="20"/>
        </w:rPr>
        <w:tab/>
        <w:t>No</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80490B" w:rsidRDefault="0080490B" w:rsidP="0080490B">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rsidR="00117410">
        <w:sym w:font="Wingdings" w:char="F0FC"/>
      </w:r>
      <w:r>
        <w:rPr>
          <w:rFonts w:ascii="Arial" w:eastAsia="Calibri" w:hAnsi="Arial" w:cs="Arial"/>
          <w:sz w:val="20"/>
          <w:szCs w:val="20"/>
        </w:rPr>
        <w:tab/>
        <w:t>No</w:t>
      </w:r>
    </w:p>
    <w:p w:rsidR="00117410" w:rsidRPr="00F90A07" w:rsidRDefault="00117410" w:rsidP="00117410">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9344B5" w:rsidRDefault="0080490B" w:rsidP="0080490B">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80490B" w:rsidRPr="00F90A07" w:rsidRDefault="00BC0C6A"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CE6A83" w:rsidRPr="00F90A07" w:rsidRDefault="00CE6A83"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The programme team should consider the inclusion of a presentation on this module and a review of the word count required for assessment in general</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787947"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CE6A83" w:rsidRDefault="00CE6A83">
      <w:pPr>
        <w:rPr>
          <w:rFonts w:ascii="Arial" w:eastAsia="Times New Roman" w:hAnsi="Arial" w:cs="Arial"/>
          <w:b/>
          <w:color w:val="548DD4" w:themeColor="text2" w:themeTint="99"/>
        </w:rPr>
      </w:pPr>
      <w:r>
        <w:rPr>
          <w:rFonts w:ascii="Arial" w:eastAsia="Times New Roman" w:hAnsi="Arial" w:cs="Arial"/>
          <w:b/>
          <w:color w:val="548DD4" w:themeColor="text2" w:themeTint="99"/>
        </w:rPr>
        <w:br w:type="page"/>
      </w:r>
    </w:p>
    <w:p w:rsidR="00CE6A83" w:rsidRDefault="00CE6A83" w:rsidP="00CE6A83">
      <w:pPr>
        <w:tabs>
          <w:tab w:val="left" w:pos="7655"/>
        </w:tabs>
        <w:spacing w:after="180" w:line="240" w:lineRule="auto"/>
        <w:rPr>
          <w:rFonts w:ascii="Arial" w:eastAsia="Times New Roman" w:hAnsi="Arial" w:cs="Arial"/>
          <w:b/>
          <w:color w:val="548DD4" w:themeColor="text2" w:themeTint="99"/>
        </w:rPr>
      </w:pPr>
    </w:p>
    <w:p w:rsidR="00CE6A83" w:rsidRPr="008065A4" w:rsidRDefault="00CE6A83" w:rsidP="00CE6A83">
      <w:pPr>
        <w:tabs>
          <w:tab w:val="left" w:pos="7655"/>
        </w:tabs>
        <w:spacing w:after="180" w:line="240" w:lineRule="auto"/>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Module Title:</w:t>
      </w:r>
      <w:r>
        <w:rPr>
          <w:rFonts w:ascii="Arial" w:eastAsia="Times New Roman" w:hAnsi="Arial" w:cs="Arial"/>
          <w:b/>
          <w:color w:val="548DD4" w:themeColor="text2" w:themeTint="99"/>
        </w:rPr>
        <w:t xml:space="preserve"> Working With People</w:t>
      </w:r>
      <w:r>
        <w:rPr>
          <w:rFonts w:ascii="Arial" w:eastAsia="Times New Roman" w:hAnsi="Arial" w:cs="Arial"/>
          <w:b/>
          <w:color w:val="548DD4" w:themeColor="text2" w:themeTint="99"/>
        </w:rPr>
        <w:tab/>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sym w:font="Wingdings" w:char="F0FC"/>
      </w:r>
      <w:r>
        <w:rPr>
          <w:rFonts w:ascii="Arial" w:eastAsia="Calibri" w:hAnsi="Arial" w:cs="Arial"/>
          <w:sz w:val="20"/>
          <w:szCs w:val="20"/>
        </w:rPr>
        <w:tab/>
        <w:t>No</w:t>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CE6A83" w:rsidRPr="00F90A07" w:rsidRDefault="00CE6A83"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CE6A83" w:rsidRDefault="00CE6A83" w:rsidP="00CE6A83">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CE6A83" w:rsidRPr="00F90A07" w:rsidRDefault="00CE6A83"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CE6A83" w:rsidRPr="009344B5" w:rsidRDefault="00CE6A83" w:rsidP="00CE6A83">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CE6A83" w:rsidRPr="00F90A07"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r>
        <w:rPr>
          <w:rFonts w:ascii="Arial" w:eastAsia="Times New Roman" w:hAnsi="Arial" w:cs="Arial"/>
          <w:color w:val="000000" w:themeColor="text1"/>
          <w:sz w:val="20"/>
          <w:szCs w:val="20"/>
          <w:lang w:eastAsia="en-IE"/>
        </w:rPr>
        <w:t xml:space="preserve">. </w:t>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CE6A83" w:rsidRPr="00F90A07" w:rsidRDefault="00CE6A83"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The programme team should consider the inclusion of a presentation on this module and a review of the word count required for assessment in general</w:t>
      </w:r>
    </w:p>
    <w:p w:rsidR="00CE6A83" w:rsidRPr="00F90A07" w:rsidRDefault="00CE6A83"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CE6A83" w:rsidRPr="00787947"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8065A4" w:rsidRDefault="008065A4" w:rsidP="00A3069F">
      <w:pPr>
        <w:rPr>
          <w:rFonts w:ascii="Arial" w:hAnsi="Arial" w:cs="Arial"/>
          <w:sz w:val="20"/>
          <w:szCs w:val="20"/>
        </w:rPr>
      </w:pPr>
    </w:p>
    <w:p w:rsidR="008065A4" w:rsidRDefault="008065A4">
      <w:pPr>
        <w:rPr>
          <w:rFonts w:ascii="Arial" w:hAnsi="Arial" w:cs="Arial"/>
          <w:sz w:val="20"/>
          <w:szCs w:val="20"/>
        </w:rPr>
      </w:pPr>
      <w:r>
        <w:rPr>
          <w:rFonts w:ascii="Arial" w:hAnsi="Arial" w:cs="Arial"/>
          <w:sz w:val="20"/>
          <w:szCs w:val="20"/>
        </w:rPr>
        <w:br w:type="page"/>
      </w:r>
    </w:p>
    <w:p w:rsidR="00A3069F" w:rsidRPr="003F55D7" w:rsidRDefault="00A3069F" w:rsidP="003F55D7">
      <w:pPr>
        <w:pStyle w:val="ListParagraph"/>
        <w:numPr>
          <w:ilvl w:val="0"/>
          <w:numId w:val="29"/>
        </w:numPr>
        <w:spacing w:after="180" w:line="240" w:lineRule="auto"/>
        <w:rPr>
          <w:rFonts w:ascii="Arial" w:eastAsia="Times New Roman" w:hAnsi="Arial" w:cs="Arial"/>
          <w:b/>
          <w:color w:val="548DD4" w:themeColor="text2" w:themeTint="99"/>
          <w:sz w:val="24"/>
          <w:szCs w:val="24"/>
        </w:rPr>
      </w:pPr>
      <w:r w:rsidRPr="003F55D7">
        <w:rPr>
          <w:rFonts w:ascii="Arial" w:eastAsia="Times New Roman" w:hAnsi="Arial" w:cs="Arial"/>
          <w:b/>
          <w:color w:val="548DD4" w:themeColor="text2" w:themeTint="99"/>
          <w:sz w:val="24"/>
          <w:szCs w:val="24"/>
        </w:rPr>
        <w:lastRenderedPageBreak/>
        <w:t xml:space="preserve">Specific Issues to be addressed </w:t>
      </w:r>
      <w:r w:rsidR="00694407" w:rsidRPr="003F55D7">
        <w:rPr>
          <w:rFonts w:ascii="Arial" w:eastAsia="Times New Roman" w:hAnsi="Arial" w:cs="Arial"/>
          <w:b/>
          <w:color w:val="548DD4" w:themeColor="text2" w:themeTint="99"/>
          <w:sz w:val="24"/>
          <w:szCs w:val="24"/>
        </w:rPr>
        <w:t>by the provider</w:t>
      </w:r>
    </w:p>
    <w:p w:rsidR="008065A4" w:rsidRDefault="008065A4" w:rsidP="00A3069F">
      <w:pPr>
        <w:rPr>
          <w:rFonts w:ascii="Arial" w:eastAsia="Calibri" w:hAnsi="Arial" w:cs="Arial"/>
          <w:sz w:val="20"/>
          <w:szCs w:val="20"/>
          <w:u w:val="single"/>
        </w:rPr>
      </w:pPr>
    </w:p>
    <w:p w:rsidR="00A3069F" w:rsidRDefault="00A3069F" w:rsidP="003F55D7">
      <w:pPr>
        <w:pStyle w:val="ListParagraph"/>
        <w:numPr>
          <w:ilvl w:val="1"/>
          <w:numId w:val="29"/>
        </w:numPr>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Conditions of Approval:</w:t>
      </w:r>
    </w:p>
    <w:p w:rsidR="00CE6A83" w:rsidRPr="00F408B1" w:rsidRDefault="00CE6A83" w:rsidP="00CE6A83">
      <w:pPr>
        <w:pStyle w:val="ListParagraph"/>
        <w:ind w:left="360"/>
        <w:rPr>
          <w:rFonts w:ascii="Arial" w:hAnsi="Arial" w:cs="Arial"/>
          <w:sz w:val="20"/>
          <w:szCs w:val="20"/>
        </w:rPr>
      </w:pPr>
      <w:r>
        <w:rPr>
          <w:rFonts w:ascii="Arial" w:eastAsia="Times New Roman" w:hAnsi="Arial" w:cs="Arial"/>
          <w:color w:val="000000" w:themeColor="text1"/>
          <w:sz w:val="20"/>
          <w:szCs w:val="20"/>
          <w:lang w:eastAsia="en-IE"/>
        </w:rPr>
        <w:t>C1. The programme team should consider</w:t>
      </w:r>
      <w:r w:rsidR="005B1033">
        <w:rPr>
          <w:rFonts w:ascii="Arial" w:eastAsia="Times New Roman" w:hAnsi="Arial" w:cs="Arial"/>
          <w:color w:val="000000" w:themeColor="text1"/>
          <w:sz w:val="20"/>
          <w:szCs w:val="20"/>
          <w:lang w:eastAsia="en-IE"/>
        </w:rPr>
        <w:t xml:space="preserve"> the inclusion of presentations on this programme</w:t>
      </w:r>
      <w:r>
        <w:rPr>
          <w:rFonts w:ascii="Arial" w:eastAsia="Times New Roman" w:hAnsi="Arial" w:cs="Arial"/>
          <w:color w:val="000000" w:themeColor="text1"/>
          <w:sz w:val="20"/>
          <w:szCs w:val="20"/>
          <w:lang w:eastAsia="en-IE"/>
        </w:rPr>
        <w:t xml:space="preserve"> and a review of the word count required for assessment in general</w:t>
      </w:r>
      <w:r w:rsidRPr="00F408B1">
        <w:rPr>
          <w:rFonts w:ascii="Arial" w:hAnsi="Arial" w:cs="Arial"/>
          <w:sz w:val="20"/>
          <w:szCs w:val="20"/>
        </w:rPr>
        <w:t>.</w:t>
      </w:r>
    </w:p>
    <w:p w:rsidR="00F408B1" w:rsidRPr="00F32C8A" w:rsidRDefault="00F408B1" w:rsidP="00510B48">
      <w:pPr>
        <w:pStyle w:val="ListParagraph"/>
        <w:ind w:left="0"/>
        <w:rPr>
          <w:rFonts w:ascii="Arial" w:hAnsi="Arial" w:cs="Arial"/>
          <w:sz w:val="20"/>
          <w:szCs w:val="20"/>
        </w:rPr>
      </w:pPr>
    </w:p>
    <w:p w:rsidR="00A3069F" w:rsidRDefault="00A3069F" w:rsidP="003F55D7">
      <w:pPr>
        <w:pStyle w:val="ListParagraph"/>
        <w:numPr>
          <w:ilvl w:val="1"/>
          <w:numId w:val="29"/>
        </w:numPr>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Recommendations</w:t>
      </w:r>
      <w:r w:rsidR="00664183" w:rsidRPr="008065A4">
        <w:rPr>
          <w:rFonts w:ascii="Arial" w:eastAsia="Times New Roman" w:hAnsi="Arial" w:cs="Arial"/>
          <w:b/>
          <w:color w:val="548DD4" w:themeColor="text2" w:themeTint="99"/>
        </w:rPr>
        <w:t>:</w:t>
      </w:r>
    </w:p>
    <w:p w:rsidR="00CE6A83" w:rsidRPr="00CE6A83" w:rsidRDefault="00CE6A83" w:rsidP="00CE6A83">
      <w:pPr>
        <w:pStyle w:val="ListParagraph"/>
        <w:spacing w:after="180" w:line="240" w:lineRule="auto"/>
        <w:ind w:left="792"/>
        <w:contextualSpacing w:val="0"/>
        <w:rPr>
          <w:rFonts w:ascii="Arial" w:eastAsia="Times New Roman" w:hAnsi="Arial" w:cs="Arial"/>
          <w:color w:val="000000" w:themeColor="text1"/>
        </w:rPr>
      </w:pPr>
      <w:r w:rsidRPr="00CE6A83">
        <w:rPr>
          <w:rFonts w:ascii="Arial" w:eastAsia="Times New Roman" w:hAnsi="Arial" w:cs="Arial"/>
          <w:color w:val="000000" w:themeColor="text1"/>
        </w:rPr>
        <w:t>none</w:t>
      </w:r>
    </w:p>
    <w:p w:rsidR="00021965" w:rsidRPr="00BC0C6A" w:rsidRDefault="00021965" w:rsidP="00BC0C6A">
      <w:pPr>
        <w:spacing w:after="180" w:line="240" w:lineRule="auto"/>
        <w:rPr>
          <w:rFonts w:ascii="Arial" w:eastAsia="Times New Roman" w:hAnsi="Arial" w:cs="Arial"/>
          <w:b/>
          <w:color w:val="548DD4" w:themeColor="text2" w:themeTint="99"/>
        </w:rPr>
      </w:pPr>
    </w:p>
    <w:p w:rsidR="00F32C8A" w:rsidRPr="00F32C8A" w:rsidRDefault="00F32C8A" w:rsidP="00F32C8A">
      <w:pPr>
        <w:ind w:left="567" w:hanging="567"/>
        <w:rPr>
          <w:rFonts w:ascii="Arial" w:hAnsi="Arial" w:cs="Arial"/>
          <w:sz w:val="20"/>
          <w:szCs w:val="20"/>
        </w:rPr>
      </w:pPr>
    </w:p>
    <w:p w:rsidR="001E4D06" w:rsidRPr="009344B5" w:rsidRDefault="001E4D06">
      <w:pPr>
        <w:rPr>
          <w:rFonts w:ascii="Arial" w:hAnsi="Arial" w:cs="Arial"/>
          <w:sz w:val="20"/>
          <w:szCs w:val="20"/>
        </w:rPr>
      </w:pPr>
    </w:p>
    <w:p w:rsidR="008065A4" w:rsidRDefault="008065A4">
      <w:pPr>
        <w:rPr>
          <w:rFonts w:ascii="Arial" w:hAnsi="Arial" w:cs="Arial"/>
          <w:sz w:val="20"/>
          <w:szCs w:val="20"/>
          <w:u w:val="single"/>
        </w:rPr>
      </w:pPr>
      <w:r>
        <w:rPr>
          <w:rFonts w:ascii="Arial" w:hAnsi="Arial" w:cs="Arial"/>
          <w:sz w:val="20"/>
          <w:szCs w:val="20"/>
          <w:u w:val="single"/>
        </w:rPr>
        <w:br w:type="page"/>
      </w:r>
    </w:p>
    <w:p w:rsidR="00F847C6" w:rsidRDefault="00F847C6" w:rsidP="00F847C6">
      <w:pPr>
        <w:rPr>
          <w:rFonts w:ascii="Arial" w:eastAsia="Calibri" w:hAnsi="Arial" w:cs="Arial"/>
          <w:sz w:val="20"/>
          <w:szCs w:val="20"/>
        </w:rPr>
      </w:pPr>
    </w:p>
    <w:p w:rsidR="00F847C6" w:rsidRPr="00F847C6" w:rsidRDefault="00F847C6" w:rsidP="003F55D7">
      <w:pPr>
        <w:pStyle w:val="ListParagraph"/>
        <w:numPr>
          <w:ilvl w:val="0"/>
          <w:numId w:val="29"/>
        </w:numPr>
        <w:spacing w:after="180" w:line="240" w:lineRule="auto"/>
        <w:ind w:left="567" w:hanging="567"/>
        <w:contextualSpacing w:val="0"/>
        <w:rPr>
          <w:rFonts w:ascii="Arial" w:eastAsia="Times New Roman" w:hAnsi="Arial" w:cs="Arial"/>
          <w:b/>
          <w:color w:val="548DD4" w:themeColor="text2" w:themeTint="99"/>
          <w:sz w:val="24"/>
          <w:szCs w:val="24"/>
        </w:rPr>
      </w:pPr>
      <w:r w:rsidRPr="00F847C6">
        <w:rPr>
          <w:rFonts w:ascii="Arial" w:eastAsia="Times New Roman" w:hAnsi="Arial" w:cs="Arial"/>
          <w:b/>
          <w:color w:val="548DD4" w:themeColor="text2" w:themeTint="99"/>
          <w:sz w:val="24"/>
          <w:szCs w:val="24"/>
        </w:rPr>
        <w:t>Overall Result of Evaluation Panel Review:</w:t>
      </w:r>
    </w:p>
    <w:p w:rsidR="00F847C6" w:rsidRPr="009344B5" w:rsidRDefault="00F847C6" w:rsidP="00F847C6">
      <w:pPr>
        <w:spacing w:after="0" w:line="240" w:lineRule="auto"/>
        <w:rPr>
          <w:rFonts w:ascii="Arial" w:eastAsia="Times New Roman" w:hAnsi="Arial" w:cs="Arial"/>
          <w:color w:val="FF0000"/>
          <w:sz w:val="20"/>
          <w:szCs w:val="20"/>
        </w:rPr>
      </w:pPr>
    </w:p>
    <w:p w:rsidR="00F847C6" w:rsidRDefault="00F847C6" w:rsidP="00F847C6">
      <w:pPr>
        <w:spacing w:after="0" w:line="240" w:lineRule="auto"/>
        <w:rPr>
          <w:rFonts w:ascii="Arial" w:eastAsia="Times New Roman" w:hAnsi="Arial" w:cs="Arial"/>
          <w:sz w:val="20"/>
          <w:szCs w:val="20"/>
        </w:rPr>
      </w:pPr>
      <w:r w:rsidRPr="009344B5">
        <w:rPr>
          <w:rFonts w:ascii="Arial" w:eastAsia="Times New Roman" w:hAnsi="Arial" w:cs="Arial"/>
          <w:sz w:val="20"/>
          <w:szCs w:val="20"/>
        </w:rPr>
        <w:t xml:space="preserve">The Programme is recommended to </w:t>
      </w:r>
      <w:r>
        <w:rPr>
          <w:rFonts w:ascii="Arial" w:eastAsia="Times New Roman" w:hAnsi="Arial" w:cs="Arial"/>
          <w:sz w:val="20"/>
          <w:szCs w:val="20"/>
        </w:rPr>
        <w:t xml:space="preserve">the </w:t>
      </w:r>
      <w:r w:rsidRPr="009344B5">
        <w:rPr>
          <w:rFonts w:ascii="Arial" w:eastAsia="Times New Roman" w:hAnsi="Arial" w:cs="Arial"/>
          <w:sz w:val="20"/>
          <w:szCs w:val="20"/>
        </w:rPr>
        <w:t>Programmes and Awards Executive Committee for approval subject to the provision to QQI of a revised submission document</w:t>
      </w:r>
      <w:r>
        <w:rPr>
          <w:rFonts w:ascii="Arial" w:eastAsia="Times New Roman" w:hAnsi="Arial" w:cs="Arial"/>
          <w:sz w:val="20"/>
          <w:szCs w:val="20"/>
        </w:rPr>
        <w:t xml:space="preserve"> including programme schedule(s)</w:t>
      </w:r>
      <w:r w:rsidRPr="009344B5">
        <w:rPr>
          <w:rFonts w:ascii="Arial" w:eastAsia="Times New Roman" w:hAnsi="Arial" w:cs="Arial"/>
          <w:sz w:val="20"/>
          <w:szCs w:val="20"/>
        </w:rPr>
        <w:t>, which addresses the conditions and recommendations required in the report</w:t>
      </w:r>
      <w:r>
        <w:rPr>
          <w:rFonts w:ascii="Arial" w:eastAsia="Times New Roman" w:hAnsi="Arial" w:cs="Arial"/>
          <w:sz w:val="20"/>
          <w:szCs w:val="20"/>
        </w:rPr>
        <w:t xml:space="preserve"> and which has been signed off by the Panel Chair if necessary.</w:t>
      </w:r>
    </w:p>
    <w:p w:rsidR="00F847C6" w:rsidRDefault="00F847C6" w:rsidP="00F847C6">
      <w:pPr>
        <w:spacing w:after="0" w:line="240" w:lineRule="auto"/>
        <w:rPr>
          <w:rFonts w:ascii="Arial" w:eastAsia="Times New Roman" w:hAnsi="Arial" w:cs="Arial"/>
          <w:sz w:val="20"/>
          <w:szCs w:val="20"/>
        </w:rPr>
      </w:pPr>
    </w:p>
    <w:p w:rsidR="00F847C6" w:rsidRDefault="00F847C6" w:rsidP="00F847C6">
      <w:pPr>
        <w:spacing w:after="0" w:line="240" w:lineRule="auto"/>
        <w:rPr>
          <w:rFonts w:ascii="Arial" w:eastAsia="Times New Roman" w:hAnsi="Arial" w:cs="Arial"/>
          <w:sz w:val="20"/>
          <w:szCs w:val="20"/>
        </w:rPr>
      </w:pPr>
    </w:p>
    <w:p w:rsidR="00F847C6" w:rsidRPr="009344B5" w:rsidRDefault="00F847C6" w:rsidP="00F847C6">
      <w:pPr>
        <w:spacing w:after="0" w:line="240" w:lineRule="auto"/>
        <w:rPr>
          <w:rFonts w:ascii="Arial" w:eastAsia="Times New Roman" w:hAnsi="Arial" w:cs="Arial"/>
          <w:sz w:val="20"/>
          <w:szCs w:val="20"/>
        </w:rPr>
      </w:pP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p>
    <w:p w:rsidR="00F847C6" w:rsidRPr="009344B5" w:rsidRDefault="00F847C6" w:rsidP="00F847C6">
      <w:pPr>
        <w:spacing w:after="0" w:line="240" w:lineRule="auto"/>
        <w:rPr>
          <w:rFonts w:ascii="Arial" w:eastAsia="Times New Roman" w:hAnsi="Arial" w:cs="Arial"/>
          <w:color w:val="FF0000"/>
          <w:sz w:val="20"/>
          <w:szCs w:val="20"/>
        </w:rPr>
      </w:pPr>
    </w:p>
    <w:p w:rsidR="00F847C6" w:rsidRPr="009344B5" w:rsidRDefault="00F847C6" w:rsidP="00F847C6">
      <w:pPr>
        <w:rPr>
          <w:rFonts w:ascii="Arial" w:eastAsia="Calibri" w:hAnsi="Arial" w:cs="Arial"/>
          <w:sz w:val="20"/>
          <w:szCs w:val="20"/>
        </w:rPr>
      </w:pPr>
      <w:r w:rsidRPr="009344B5">
        <w:rPr>
          <w:rFonts w:ascii="Arial" w:eastAsia="Calibri" w:hAnsi="Arial" w:cs="Arial"/>
          <w:sz w:val="20"/>
          <w:szCs w:val="20"/>
        </w:rPr>
        <w:t xml:space="preserve">This report has been agreed by the Evaluation Panel and is signed on their behalf by the Chair. </w:t>
      </w:r>
    </w:p>
    <w:p w:rsidR="00F847C6" w:rsidRPr="009344B5" w:rsidRDefault="00F847C6" w:rsidP="00F847C6">
      <w:pPr>
        <w:rPr>
          <w:rFonts w:ascii="Arial" w:eastAsia="Calibri" w:hAnsi="Arial" w:cs="Arial"/>
          <w:sz w:val="20"/>
          <w:szCs w:val="20"/>
        </w:rPr>
      </w:pPr>
    </w:p>
    <w:p w:rsidR="00F847C6" w:rsidRPr="009344B5" w:rsidRDefault="00F847C6" w:rsidP="00F847C6">
      <w:pPr>
        <w:rPr>
          <w:rFonts w:ascii="Arial" w:eastAsia="Calibri" w:hAnsi="Arial" w:cs="Arial"/>
          <w:sz w:val="20"/>
          <w:szCs w:val="20"/>
        </w:rPr>
      </w:pPr>
      <w:r w:rsidRPr="009344B5">
        <w:rPr>
          <w:rFonts w:ascii="Arial" w:eastAsia="Calibri" w:hAnsi="Arial" w:cs="Arial"/>
          <w:sz w:val="20"/>
          <w:szCs w:val="20"/>
        </w:rPr>
        <w:t xml:space="preserve">Panel Chairperson:  </w:t>
      </w:r>
      <w:r w:rsidRPr="009344B5">
        <w:rPr>
          <w:rFonts w:ascii="Arial" w:eastAsia="Calibri" w:hAnsi="Arial" w:cs="Arial"/>
          <w:sz w:val="20"/>
          <w:szCs w:val="20"/>
        </w:rPr>
        <w:tab/>
      </w:r>
      <w:r w:rsidR="004E52F2">
        <w:rPr>
          <w:rFonts w:ascii="Arial" w:eastAsia="Calibri" w:hAnsi="Arial" w:cs="Arial"/>
          <w:sz w:val="20"/>
          <w:szCs w:val="20"/>
        </w:rPr>
        <w:t>Denis Harris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t xml:space="preserve">Date: </w:t>
      </w:r>
      <w:r w:rsidR="004E52F2">
        <w:rPr>
          <w:rFonts w:ascii="Arial" w:eastAsia="Calibri" w:hAnsi="Arial" w:cs="Arial"/>
          <w:sz w:val="20"/>
          <w:szCs w:val="20"/>
        </w:rPr>
        <w:t>21</w:t>
      </w:r>
      <w:r w:rsidR="004E52F2" w:rsidRPr="004E52F2">
        <w:rPr>
          <w:rFonts w:ascii="Arial" w:eastAsia="Calibri" w:hAnsi="Arial" w:cs="Arial"/>
          <w:sz w:val="20"/>
          <w:szCs w:val="20"/>
          <w:vertAlign w:val="superscript"/>
        </w:rPr>
        <w:t>st</w:t>
      </w:r>
      <w:r w:rsidR="004E52F2">
        <w:rPr>
          <w:rFonts w:ascii="Arial" w:eastAsia="Calibri" w:hAnsi="Arial" w:cs="Arial"/>
          <w:sz w:val="20"/>
          <w:szCs w:val="20"/>
        </w:rPr>
        <w:t xml:space="preserve"> June 2016</w:t>
      </w:r>
    </w:p>
    <w:p w:rsidR="00F847C6" w:rsidRPr="009344B5" w:rsidRDefault="00F847C6" w:rsidP="00F847C6">
      <w:pPr>
        <w:rPr>
          <w:rFonts w:ascii="Arial" w:eastAsia="Calibri" w:hAnsi="Arial" w:cs="Arial"/>
          <w:sz w:val="20"/>
          <w:szCs w:val="20"/>
        </w:rPr>
      </w:pPr>
    </w:p>
    <w:p w:rsidR="00F847C6" w:rsidRPr="009344B5" w:rsidRDefault="00F847C6" w:rsidP="00F847C6">
      <w:pPr>
        <w:tabs>
          <w:tab w:val="left" w:pos="4820"/>
        </w:tabs>
        <w:rPr>
          <w:rFonts w:ascii="Arial" w:eastAsia="Calibri" w:hAnsi="Arial" w:cs="Arial"/>
          <w:sz w:val="20"/>
          <w:szCs w:val="20"/>
        </w:rPr>
      </w:pPr>
      <w:r w:rsidRPr="009344B5">
        <w:rPr>
          <w:rFonts w:ascii="Arial" w:eastAsia="Calibri" w:hAnsi="Arial" w:cs="Arial"/>
          <w:sz w:val="20"/>
          <w:szCs w:val="20"/>
        </w:rPr>
        <w:t xml:space="preserve">Signed _  </w:t>
      </w:r>
      <w:r w:rsidR="00D764DC">
        <w:rPr>
          <w:noProof/>
          <w:lang w:eastAsia="en-IE"/>
        </w:rPr>
        <w:drawing>
          <wp:inline distT="0" distB="0" distL="0" distR="0" wp14:anchorId="45C309C5" wp14:editId="665A932B">
            <wp:extent cx="1648129" cy="356567"/>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726" cy="362538"/>
                    </a:xfrm>
                    <a:prstGeom prst="rect">
                      <a:avLst/>
                    </a:prstGeom>
                    <a:noFill/>
                    <a:ln>
                      <a:noFill/>
                    </a:ln>
                    <a:effectLst/>
                  </pic:spPr>
                </pic:pic>
              </a:graphicData>
            </a:graphic>
          </wp:inline>
        </w:drawing>
      </w:r>
      <w:r w:rsidR="00D764DC">
        <w:rPr>
          <w:rFonts w:ascii="Arial" w:eastAsia="Calibri" w:hAnsi="Arial" w:cs="Arial"/>
          <w:sz w:val="20"/>
          <w:szCs w:val="20"/>
        </w:rPr>
        <w:tab/>
      </w:r>
      <w:r w:rsidR="00D764DC">
        <w:rPr>
          <w:rFonts w:ascii="Arial" w:eastAsia="Calibri" w:hAnsi="Arial" w:cs="Arial"/>
          <w:sz w:val="20"/>
          <w:szCs w:val="20"/>
        </w:rPr>
        <w:tab/>
      </w:r>
      <w:r w:rsidRPr="009344B5">
        <w:rPr>
          <w:rFonts w:ascii="Arial" w:eastAsia="Calibri" w:hAnsi="Arial" w:cs="Arial"/>
          <w:sz w:val="20"/>
          <w:szCs w:val="20"/>
        </w:rPr>
        <w:t xml:space="preserve">    Date _</w:t>
      </w:r>
    </w:p>
    <w:p w:rsidR="00F847C6" w:rsidRPr="009344B5" w:rsidRDefault="00F847C6" w:rsidP="00F847C6">
      <w:pPr>
        <w:spacing w:line="360" w:lineRule="auto"/>
        <w:jc w:val="both"/>
        <w:rPr>
          <w:rFonts w:ascii="Arial" w:hAnsi="Arial" w:cs="Arial"/>
          <w:i/>
          <w:color w:val="000000" w:themeColor="text1"/>
          <w:sz w:val="20"/>
          <w:szCs w:val="20"/>
        </w:rPr>
      </w:pPr>
    </w:p>
    <w:p w:rsidR="00F847C6" w:rsidRPr="009344B5" w:rsidRDefault="00F847C6" w:rsidP="00F847C6">
      <w:pPr>
        <w:spacing w:line="360" w:lineRule="auto"/>
        <w:jc w:val="both"/>
        <w:rPr>
          <w:rFonts w:ascii="Arial" w:hAnsi="Arial" w:cs="Arial"/>
          <w:i/>
          <w:color w:val="000000" w:themeColor="text1"/>
          <w:sz w:val="20"/>
          <w:szCs w:val="20"/>
        </w:rPr>
      </w:pPr>
      <w:r w:rsidRPr="009344B5">
        <w:rPr>
          <w:rFonts w:ascii="Arial" w:hAnsi="Arial" w:cs="Arial"/>
          <w:i/>
          <w:color w:val="000000" w:themeColor="text1"/>
          <w:sz w:val="20"/>
          <w:szCs w:val="20"/>
        </w:rPr>
        <w:t xml:space="preserve">The Report of the External Review Panel contains no assurances, warranties or representations express or implied, regarding the aforesaid issues, or any other issues outside the Terms of Reference. </w:t>
      </w:r>
    </w:p>
    <w:p w:rsidR="00F847C6" w:rsidRPr="009344B5" w:rsidRDefault="00F847C6" w:rsidP="00F847C6">
      <w:pPr>
        <w:spacing w:line="360" w:lineRule="auto"/>
        <w:jc w:val="both"/>
        <w:rPr>
          <w:rFonts w:ascii="Arial" w:hAnsi="Arial" w:cs="Arial"/>
          <w:i/>
          <w:color w:val="000000" w:themeColor="text1"/>
          <w:sz w:val="20"/>
          <w:szCs w:val="20"/>
        </w:rPr>
      </w:pPr>
      <w:r w:rsidRPr="009344B5">
        <w:rPr>
          <w:rFonts w:ascii="Arial" w:hAnsi="Arial" w:cs="Arial"/>
          <w:i/>
          <w:color w:val="000000" w:themeColor="text1"/>
          <w:sz w:val="20"/>
          <w:szCs w:val="20"/>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rsidR="008065A4" w:rsidRDefault="008065A4">
      <w:pPr>
        <w:rPr>
          <w:rFonts w:ascii="Arial" w:hAnsi="Arial" w:cs="Arial"/>
          <w:sz w:val="20"/>
          <w:szCs w:val="20"/>
          <w:u w:val="single"/>
        </w:rPr>
      </w:pPr>
    </w:p>
    <w:p w:rsidR="00F847C6" w:rsidRDefault="00F847C6">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br w:type="page"/>
      </w:r>
    </w:p>
    <w:p w:rsidR="007843DE" w:rsidRDefault="007843DE">
      <w:pPr>
        <w:rPr>
          <w:rFonts w:ascii="Arial" w:hAnsi="Arial" w:cs="Arial"/>
          <w:b/>
          <w:color w:val="548DD4" w:themeColor="text2" w:themeTint="99"/>
          <w:sz w:val="24"/>
          <w:szCs w:val="24"/>
          <w:u w:val="single"/>
        </w:rPr>
      </w:pPr>
    </w:p>
    <w:p w:rsidR="00A3069F" w:rsidRPr="008065A4" w:rsidRDefault="00473EE6">
      <w:pPr>
        <w:rPr>
          <w:rFonts w:ascii="Arial" w:hAnsi="Arial" w:cs="Arial"/>
          <w:b/>
          <w:color w:val="548DD4" w:themeColor="text2" w:themeTint="99"/>
          <w:sz w:val="24"/>
          <w:szCs w:val="24"/>
          <w:u w:val="single"/>
        </w:rPr>
      </w:pPr>
      <w:r w:rsidRPr="008065A4">
        <w:rPr>
          <w:rFonts w:ascii="Arial" w:hAnsi="Arial" w:cs="Arial"/>
          <w:b/>
          <w:color w:val="548DD4" w:themeColor="text2" w:themeTint="99"/>
          <w:sz w:val="24"/>
          <w:szCs w:val="24"/>
          <w:u w:val="single"/>
        </w:rPr>
        <w:t>Appendix 1: Staff</w:t>
      </w:r>
    </w:p>
    <w:tbl>
      <w:tblPr>
        <w:tblStyle w:val="TableGrid"/>
        <w:tblW w:w="0" w:type="auto"/>
        <w:tblLook w:val="04A0" w:firstRow="1" w:lastRow="0" w:firstColumn="1" w:lastColumn="0" w:noHBand="0" w:noVBand="1"/>
      </w:tblPr>
      <w:tblGrid>
        <w:gridCol w:w="4508"/>
        <w:gridCol w:w="4508"/>
      </w:tblGrid>
      <w:tr w:rsidR="004202DA" w:rsidRPr="008065A4" w:rsidTr="0084651F">
        <w:tc>
          <w:tcPr>
            <w:tcW w:w="4508" w:type="dxa"/>
          </w:tcPr>
          <w:p w:rsidR="004202DA" w:rsidRPr="008065A4" w:rsidRDefault="004202DA" w:rsidP="0084651F">
            <w:pPr>
              <w:rPr>
                <w:rFonts w:ascii="Arial" w:hAnsi="Arial" w:cs="Arial"/>
                <w:bCs/>
                <w:sz w:val="20"/>
                <w:szCs w:val="20"/>
              </w:rPr>
            </w:pPr>
            <w:r w:rsidRPr="008065A4">
              <w:rPr>
                <w:rFonts w:ascii="Arial" w:hAnsi="Arial" w:cs="Arial"/>
                <w:bCs/>
                <w:sz w:val="20"/>
                <w:szCs w:val="20"/>
              </w:rPr>
              <w:t>Staff Name</w:t>
            </w:r>
          </w:p>
        </w:tc>
        <w:tc>
          <w:tcPr>
            <w:tcW w:w="4508" w:type="dxa"/>
          </w:tcPr>
          <w:p w:rsidR="004202DA" w:rsidRPr="008065A4" w:rsidRDefault="004202DA" w:rsidP="0084651F">
            <w:pPr>
              <w:rPr>
                <w:rFonts w:ascii="Arial" w:hAnsi="Arial" w:cs="Arial"/>
                <w:sz w:val="20"/>
                <w:szCs w:val="20"/>
              </w:rPr>
            </w:pPr>
            <w:r>
              <w:rPr>
                <w:rFonts w:ascii="Arial" w:hAnsi="Arial" w:cs="Arial"/>
                <w:bCs/>
                <w:sz w:val="20"/>
                <w:szCs w:val="20"/>
              </w:rPr>
              <w:t>Role</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Deirdre Bane</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 in Finance</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Mr Michael Bane</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 in Marketing and Business</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Mr Dave Cormack</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Professional Education &amp; Training Project Manager</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Prof Aidan Daly</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Jason Healy</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Prof Jimmy Hill</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Vice-President Academic Affairs &amp; Research</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Louise Maguire</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Programme Director &amp; Lecturer in Marketing</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Philip McGovern</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w:t>
            </w:r>
          </w:p>
        </w:tc>
      </w:tr>
      <w:tr w:rsidR="004202DA" w:rsidRPr="008065A4" w:rsidTr="0084651F">
        <w:trPr>
          <w:trHeight w:val="284"/>
        </w:trPr>
        <w:tc>
          <w:tcPr>
            <w:tcW w:w="4508" w:type="dxa"/>
          </w:tcPr>
          <w:p w:rsidR="004202DA" w:rsidRDefault="004202DA" w:rsidP="0084651F">
            <w:pPr>
              <w:rPr>
                <w:rFonts w:ascii="Arial" w:hAnsi="Arial" w:cs="Arial"/>
                <w:bCs/>
                <w:sz w:val="20"/>
                <w:szCs w:val="20"/>
              </w:rPr>
            </w:pPr>
            <w:r>
              <w:rPr>
                <w:rFonts w:ascii="Arial" w:hAnsi="Arial" w:cs="Arial"/>
                <w:bCs/>
                <w:sz w:val="20"/>
                <w:szCs w:val="20"/>
              </w:rPr>
              <w:t>Dr Andrew O’Regan</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Ms Eva Perez</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Mr Vikas Sahni</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Corina Sheerin</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 in Finance</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Prof Darach Turley</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bl>
    <w:p w:rsidR="004202DA" w:rsidRPr="009344B5" w:rsidRDefault="004202DA">
      <w:pPr>
        <w:rPr>
          <w:rFonts w:ascii="Arial" w:hAnsi="Arial" w:cs="Arial"/>
          <w:sz w:val="20"/>
          <w:szCs w:val="20"/>
        </w:rPr>
      </w:pPr>
    </w:p>
    <w:p w:rsidR="00473EE6" w:rsidRPr="009344B5" w:rsidRDefault="00473EE6">
      <w:pPr>
        <w:rPr>
          <w:rFonts w:ascii="Arial" w:hAnsi="Arial" w:cs="Arial"/>
          <w:sz w:val="20"/>
          <w:szCs w:val="20"/>
        </w:rPr>
      </w:pPr>
    </w:p>
    <w:p w:rsidR="00473EE6" w:rsidRPr="009344B5" w:rsidRDefault="00473EE6" w:rsidP="00473EE6">
      <w:pPr>
        <w:rPr>
          <w:rFonts w:ascii="Arial" w:hAnsi="Arial" w:cs="Arial"/>
          <w:sz w:val="20"/>
          <w:szCs w:val="20"/>
        </w:rPr>
      </w:pPr>
    </w:p>
    <w:p w:rsidR="001E4D06" w:rsidRPr="009344B5" w:rsidRDefault="001E4D06" w:rsidP="00207998">
      <w:pPr>
        <w:spacing w:after="0" w:line="360" w:lineRule="auto"/>
        <w:rPr>
          <w:rFonts w:ascii="Arial" w:hAnsi="Arial" w:cs="Arial"/>
          <w:sz w:val="20"/>
          <w:szCs w:val="20"/>
        </w:rPr>
      </w:pPr>
    </w:p>
    <w:p w:rsidR="00F847C6" w:rsidRPr="009344B5" w:rsidRDefault="00F847C6" w:rsidP="00F847C6">
      <w:pPr>
        <w:rPr>
          <w:rFonts w:ascii="Arial" w:hAnsi="Arial" w:cs="Arial"/>
          <w:sz w:val="20"/>
          <w:szCs w:val="20"/>
        </w:rPr>
      </w:pPr>
    </w:p>
    <w:sectPr w:rsidR="00F847C6" w:rsidRPr="009344B5" w:rsidSect="00984B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FC" w:rsidRDefault="007548FC" w:rsidP="00FE7012">
      <w:pPr>
        <w:spacing w:after="0" w:line="240" w:lineRule="auto"/>
      </w:pPr>
      <w:r>
        <w:separator/>
      </w:r>
    </w:p>
  </w:endnote>
  <w:endnote w:type="continuationSeparator" w:id="0">
    <w:p w:rsidR="007548FC" w:rsidRDefault="007548FC" w:rsidP="00FE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2477"/>
      <w:docPartObj>
        <w:docPartGallery w:val="Page Numbers (Bottom of Page)"/>
        <w:docPartUnique/>
      </w:docPartObj>
    </w:sdtPr>
    <w:sdtEndPr>
      <w:rPr>
        <w:noProof/>
      </w:rPr>
    </w:sdtEndPr>
    <w:sdtContent>
      <w:p w:rsidR="0084651F" w:rsidRDefault="0084651F">
        <w:pPr>
          <w:pStyle w:val="Footer"/>
          <w:jc w:val="right"/>
        </w:pPr>
        <w:r>
          <w:fldChar w:fldCharType="begin"/>
        </w:r>
        <w:r>
          <w:instrText xml:space="preserve"> PAGE   \* MERGEFORMAT </w:instrText>
        </w:r>
        <w:r>
          <w:fldChar w:fldCharType="separate"/>
        </w:r>
        <w:r w:rsidR="00412C1B">
          <w:rPr>
            <w:noProof/>
          </w:rPr>
          <w:t>1</w:t>
        </w:r>
        <w:r>
          <w:rPr>
            <w:noProof/>
          </w:rPr>
          <w:fldChar w:fldCharType="end"/>
        </w:r>
      </w:p>
    </w:sdtContent>
  </w:sdt>
  <w:p w:rsidR="0084651F" w:rsidRDefault="00846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FC" w:rsidRDefault="007548FC" w:rsidP="00FE7012">
      <w:pPr>
        <w:spacing w:after="0" w:line="240" w:lineRule="auto"/>
      </w:pPr>
      <w:r>
        <w:separator/>
      </w:r>
    </w:p>
  </w:footnote>
  <w:footnote w:type="continuationSeparator" w:id="0">
    <w:p w:rsidR="007548FC" w:rsidRDefault="007548FC" w:rsidP="00FE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1F" w:rsidRDefault="00412C1B" w:rsidP="00FE7012">
    <w:pPr>
      <w:pStyle w:val="Header"/>
      <w:jc w:val="center"/>
    </w:pPr>
    <w:sdt>
      <w:sdtPr>
        <w:id w:val="144935257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651F">
      <w:rPr>
        <w:rFonts w:ascii="Arial" w:hAnsi="Arial" w:cs="Arial"/>
        <w:noProof/>
        <w:lang w:eastAsia="en-IE"/>
      </w:rPr>
      <w:drawing>
        <wp:inline distT="0" distB="0" distL="0" distR="0" wp14:anchorId="30D3BCE8" wp14:editId="4602DA76">
          <wp:extent cx="3133725" cy="714375"/>
          <wp:effectExtent l="0" t="0" r="9525" b="9525"/>
          <wp:docPr id="10" name="Picture 10" descr="qq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82F"/>
    <w:multiLevelType w:val="hybridMultilevel"/>
    <w:tmpl w:val="7EA611EA"/>
    <w:lvl w:ilvl="0" w:tplc="E59ACEA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542D1"/>
    <w:multiLevelType w:val="hybridMultilevel"/>
    <w:tmpl w:val="E6D055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82B0415"/>
    <w:multiLevelType w:val="multilevel"/>
    <w:tmpl w:val="234C6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61AF8"/>
    <w:multiLevelType w:val="hybridMultilevel"/>
    <w:tmpl w:val="A82044F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4095926"/>
    <w:multiLevelType w:val="hybridMultilevel"/>
    <w:tmpl w:val="CCB86B8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EE11C2"/>
    <w:multiLevelType w:val="hybridMultilevel"/>
    <w:tmpl w:val="CFEE7AA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7E56CF5"/>
    <w:multiLevelType w:val="hybridMultilevel"/>
    <w:tmpl w:val="A0D477CC"/>
    <w:lvl w:ilvl="0" w:tplc="1809000F">
      <w:start w:val="1"/>
      <w:numFmt w:val="decimal"/>
      <w:lvlText w:val="%1."/>
      <w:lvlJc w:val="left"/>
      <w:pPr>
        <w:ind w:left="1572" w:hanging="360"/>
      </w:pPr>
      <w:rPr>
        <w:rFonts w:hint="default"/>
      </w:rPr>
    </w:lvl>
    <w:lvl w:ilvl="1" w:tplc="18090019">
      <w:start w:val="1"/>
      <w:numFmt w:val="lowerLetter"/>
      <w:lvlText w:val="%2."/>
      <w:lvlJc w:val="left"/>
      <w:pPr>
        <w:ind w:left="2292" w:hanging="360"/>
      </w:pPr>
    </w:lvl>
    <w:lvl w:ilvl="2" w:tplc="1809001B" w:tentative="1">
      <w:start w:val="1"/>
      <w:numFmt w:val="lowerRoman"/>
      <w:lvlText w:val="%3."/>
      <w:lvlJc w:val="right"/>
      <w:pPr>
        <w:ind w:left="3012" w:hanging="180"/>
      </w:pPr>
    </w:lvl>
    <w:lvl w:ilvl="3" w:tplc="1809000F" w:tentative="1">
      <w:start w:val="1"/>
      <w:numFmt w:val="decimal"/>
      <w:lvlText w:val="%4."/>
      <w:lvlJc w:val="left"/>
      <w:pPr>
        <w:ind w:left="3732" w:hanging="360"/>
      </w:pPr>
    </w:lvl>
    <w:lvl w:ilvl="4" w:tplc="18090019" w:tentative="1">
      <w:start w:val="1"/>
      <w:numFmt w:val="lowerLetter"/>
      <w:lvlText w:val="%5."/>
      <w:lvlJc w:val="left"/>
      <w:pPr>
        <w:ind w:left="4452" w:hanging="360"/>
      </w:pPr>
    </w:lvl>
    <w:lvl w:ilvl="5" w:tplc="1809001B" w:tentative="1">
      <w:start w:val="1"/>
      <w:numFmt w:val="lowerRoman"/>
      <w:lvlText w:val="%6."/>
      <w:lvlJc w:val="right"/>
      <w:pPr>
        <w:ind w:left="5172" w:hanging="180"/>
      </w:pPr>
    </w:lvl>
    <w:lvl w:ilvl="6" w:tplc="1809000F" w:tentative="1">
      <w:start w:val="1"/>
      <w:numFmt w:val="decimal"/>
      <w:lvlText w:val="%7."/>
      <w:lvlJc w:val="left"/>
      <w:pPr>
        <w:ind w:left="5892" w:hanging="360"/>
      </w:pPr>
    </w:lvl>
    <w:lvl w:ilvl="7" w:tplc="18090019" w:tentative="1">
      <w:start w:val="1"/>
      <w:numFmt w:val="lowerLetter"/>
      <w:lvlText w:val="%8."/>
      <w:lvlJc w:val="left"/>
      <w:pPr>
        <w:ind w:left="6612" w:hanging="360"/>
      </w:pPr>
    </w:lvl>
    <w:lvl w:ilvl="8" w:tplc="1809001B" w:tentative="1">
      <w:start w:val="1"/>
      <w:numFmt w:val="lowerRoman"/>
      <w:lvlText w:val="%9."/>
      <w:lvlJc w:val="right"/>
      <w:pPr>
        <w:ind w:left="7332" w:hanging="180"/>
      </w:pPr>
    </w:lvl>
  </w:abstractNum>
  <w:abstractNum w:abstractNumId="7" w15:restartNumberingAfterBreak="0">
    <w:nsid w:val="185819E3"/>
    <w:multiLevelType w:val="multilevel"/>
    <w:tmpl w:val="A67203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1F63F4"/>
    <w:multiLevelType w:val="hybridMultilevel"/>
    <w:tmpl w:val="B07E7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D7E33"/>
    <w:multiLevelType w:val="hybridMultilevel"/>
    <w:tmpl w:val="3508E4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2A72139"/>
    <w:multiLevelType w:val="multilevel"/>
    <w:tmpl w:val="BA54A698"/>
    <w:lvl w:ilvl="0">
      <w:start w:val="1"/>
      <w:numFmt w:val="decimal"/>
      <w:lvlText w:val="R%1."/>
      <w:lvlJc w:val="left"/>
      <w:pPr>
        <w:ind w:left="360" w:hanging="360"/>
      </w:pPr>
      <w:rPr>
        <w:rFonts w:ascii="Arial" w:hAnsi="Arial" w:hint="default"/>
        <w:b w:val="0"/>
        <w:i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456624"/>
    <w:multiLevelType w:val="hybridMultilevel"/>
    <w:tmpl w:val="45BCBA44"/>
    <w:lvl w:ilvl="0" w:tplc="364C76A0">
      <w:start w:val="5"/>
      <w:numFmt w:val="bullet"/>
      <w:lvlText w:val="-"/>
      <w:lvlJc w:val="left"/>
      <w:pPr>
        <w:ind w:left="1080" w:hanging="360"/>
      </w:pPr>
      <w:rPr>
        <w:rFonts w:ascii="Calibri" w:eastAsia="Calibr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8357A79"/>
    <w:multiLevelType w:val="hybridMultilevel"/>
    <w:tmpl w:val="9F82D828"/>
    <w:lvl w:ilvl="0" w:tplc="98EAD5B4">
      <w:start w:val="1"/>
      <w:numFmt w:val="decimal"/>
      <w:lvlText w:val="C%1."/>
      <w:lvlJc w:val="left"/>
      <w:pPr>
        <w:ind w:left="720" w:hanging="360"/>
      </w:pPr>
      <w:rPr>
        <w:rFonts w:ascii="Garamond" w:hAnsi="Garamond"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B740AA"/>
    <w:multiLevelType w:val="multilevel"/>
    <w:tmpl w:val="81ECBB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E52ACD"/>
    <w:multiLevelType w:val="hybridMultilevel"/>
    <w:tmpl w:val="6D46B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036596"/>
    <w:multiLevelType w:val="hybridMultilevel"/>
    <w:tmpl w:val="D5A4A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0678FB"/>
    <w:multiLevelType w:val="multilevel"/>
    <w:tmpl w:val="5DBEBA94"/>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70DD3"/>
    <w:multiLevelType w:val="hybridMultilevel"/>
    <w:tmpl w:val="FE42B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3031F8"/>
    <w:multiLevelType w:val="hybridMultilevel"/>
    <w:tmpl w:val="78446490"/>
    <w:lvl w:ilvl="0" w:tplc="98EAD5B4">
      <w:start w:val="1"/>
      <w:numFmt w:val="decimal"/>
      <w:lvlText w:val="C%1."/>
      <w:lvlJc w:val="left"/>
      <w:pPr>
        <w:ind w:left="720" w:hanging="360"/>
      </w:pPr>
      <w:rPr>
        <w:rFonts w:ascii="Garamond" w:hAnsi="Garamond"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C143FE"/>
    <w:multiLevelType w:val="hybridMultilevel"/>
    <w:tmpl w:val="4C70D5C4"/>
    <w:lvl w:ilvl="0" w:tplc="1809000F">
      <w:start w:val="1"/>
      <w:numFmt w:val="decimal"/>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5210CF"/>
    <w:multiLevelType w:val="hybridMultilevel"/>
    <w:tmpl w:val="6464BE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C54BF1"/>
    <w:multiLevelType w:val="hybridMultilevel"/>
    <w:tmpl w:val="593CA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635935"/>
    <w:multiLevelType w:val="multilevel"/>
    <w:tmpl w:val="F51843A0"/>
    <w:lvl w:ilvl="0">
      <w:start w:val="1"/>
      <w:numFmt w:val="decimal"/>
      <w:lvlText w:val="R%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C71F8"/>
    <w:multiLevelType w:val="hybridMultilevel"/>
    <w:tmpl w:val="F8660FD2"/>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754D23"/>
    <w:multiLevelType w:val="hybridMultilevel"/>
    <w:tmpl w:val="6BCE341C"/>
    <w:lvl w:ilvl="0" w:tplc="84985C5C">
      <w:start w:val="1"/>
      <w:numFmt w:val="decimal"/>
      <w:lvlText w:val="R%1."/>
      <w:lvlJc w:val="left"/>
      <w:pPr>
        <w:ind w:left="720" w:hanging="360"/>
      </w:pPr>
      <w:rPr>
        <w:rFonts w:ascii="Lucida Sans" w:hAnsi="Lucida Sans" w:cs="Lucida Sans" w:hint="default"/>
        <w:b w:val="0"/>
        <w:i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D362C9"/>
    <w:multiLevelType w:val="hybridMultilevel"/>
    <w:tmpl w:val="929AABD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6" w15:restartNumberingAfterBreak="0">
    <w:nsid w:val="7A415A7D"/>
    <w:multiLevelType w:val="hybridMultilevel"/>
    <w:tmpl w:val="461AB65A"/>
    <w:lvl w:ilvl="0" w:tplc="5364AD30">
      <w:start w:val="1"/>
      <w:numFmt w:val="decimal"/>
      <w:lvlText w:val="R%1."/>
      <w:lvlJc w:val="left"/>
      <w:pPr>
        <w:ind w:left="720" w:hanging="360"/>
      </w:pPr>
      <w:rPr>
        <w:rFonts w:ascii="Lucida Sans" w:hAnsi="Lucida Sans" w:cs="Lucida Sans" w:hint="default"/>
        <w:b w:val="0"/>
        <w:i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337EC9"/>
    <w:multiLevelType w:val="multilevel"/>
    <w:tmpl w:val="91144F54"/>
    <w:lvl w:ilvl="0">
      <w:start w:val="3"/>
      <w:numFmt w:val="decimal"/>
      <w:lvlText w:val="%1."/>
      <w:lvlJc w:val="left"/>
      <w:pPr>
        <w:tabs>
          <w:tab w:val="num" w:pos="720"/>
        </w:tabs>
        <w:ind w:left="720" w:hanging="360"/>
      </w:pPr>
      <w:rPr>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C1438"/>
    <w:multiLevelType w:val="hybridMultilevel"/>
    <w:tmpl w:val="9B966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7"/>
    <w:lvlOverride w:ilvl="0">
      <w:startOverride w:val="3"/>
    </w:lvlOverride>
    <w:lvlOverride w:ilvl="1">
      <w:startOverride w:val="4"/>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8"/>
  </w:num>
  <w:num w:numId="7">
    <w:abstractNumId w:val="14"/>
  </w:num>
  <w:num w:numId="8">
    <w:abstractNumId w:val="17"/>
  </w:num>
  <w:num w:numId="9">
    <w:abstractNumId w:val="4"/>
  </w:num>
  <w:num w:numId="10">
    <w:abstractNumId w:val="6"/>
  </w:num>
  <w:num w:numId="11">
    <w:abstractNumId w:val="3"/>
  </w:num>
  <w:num w:numId="12">
    <w:abstractNumId w:val="9"/>
  </w:num>
  <w:num w:numId="13">
    <w:abstractNumId w:val="11"/>
  </w:num>
  <w:num w:numId="14">
    <w:abstractNumId w:val="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22"/>
  </w:num>
  <w:num w:numId="19">
    <w:abstractNumId w:val="13"/>
  </w:num>
  <w:num w:numId="20">
    <w:abstractNumId w:val="21"/>
  </w:num>
  <w:num w:numId="21">
    <w:abstractNumId w:val="26"/>
  </w:num>
  <w:num w:numId="22">
    <w:abstractNumId w:val="18"/>
  </w:num>
  <w:num w:numId="23">
    <w:abstractNumId w:val="12"/>
  </w:num>
  <w:num w:numId="24">
    <w:abstractNumId w:val="24"/>
  </w:num>
  <w:num w:numId="25">
    <w:abstractNumId w:val="15"/>
  </w:num>
  <w:num w:numId="26">
    <w:abstractNumId w:val="2"/>
  </w:num>
  <w:num w:numId="27">
    <w:abstractNumId w:val="10"/>
  </w:num>
  <w:num w:numId="28">
    <w:abstractNumId w:val="7"/>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9F"/>
    <w:rsid w:val="00001B7C"/>
    <w:rsid w:val="00001D1C"/>
    <w:rsid w:val="00002A9D"/>
    <w:rsid w:val="00002E81"/>
    <w:rsid w:val="00010F97"/>
    <w:rsid w:val="00014CB8"/>
    <w:rsid w:val="000166FC"/>
    <w:rsid w:val="00021965"/>
    <w:rsid w:val="0002599B"/>
    <w:rsid w:val="00027A0E"/>
    <w:rsid w:val="0004362B"/>
    <w:rsid w:val="00044ACA"/>
    <w:rsid w:val="00045DC3"/>
    <w:rsid w:val="00050D76"/>
    <w:rsid w:val="00052959"/>
    <w:rsid w:val="00053262"/>
    <w:rsid w:val="000534C2"/>
    <w:rsid w:val="0005762D"/>
    <w:rsid w:val="000608C3"/>
    <w:rsid w:val="0007226F"/>
    <w:rsid w:val="00073185"/>
    <w:rsid w:val="00073EC7"/>
    <w:rsid w:val="0007531D"/>
    <w:rsid w:val="00080FA2"/>
    <w:rsid w:val="000955C1"/>
    <w:rsid w:val="00096CAA"/>
    <w:rsid w:val="000A097F"/>
    <w:rsid w:val="000A275C"/>
    <w:rsid w:val="000A2FF9"/>
    <w:rsid w:val="000B1CA4"/>
    <w:rsid w:val="000B2A02"/>
    <w:rsid w:val="000B5A01"/>
    <w:rsid w:val="000C01B6"/>
    <w:rsid w:val="000C057C"/>
    <w:rsid w:val="000C2357"/>
    <w:rsid w:val="000C6EF0"/>
    <w:rsid w:val="000D4167"/>
    <w:rsid w:val="000D707F"/>
    <w:rsid w:val="000E53CE"/>
    <w:rsid w:val="000F1D8C"/>
    <w:rsid w:val="000F5C69"/>
    <w:rsid w:val="00111B60"/>
    <w:rsid w:val="0011362D"/>
    <w:rsid w:val="001142D1"/>
    <w:rsid w:val="00117410"/>
    <w:rsid w:val="00130E8D"/>
    <w:rsid w:val="00151831"/>
    <w:rsid w:val="00156D0D"/>
    <w:rsid w:val="00161B5D"/>
    <w:rsid w:val="001661CA"/>
    <w:rsid w:val="00177B8F"/>
    <w:rsid w:val="00185B3E"/>
    <w:rsid w:val="00194879"/>
    <w:rsid w:val="001B234B"/>
    <w:rsid w:val="001B42BA"/>
    <w:rsid w:val="001D279B"/>
    <w:rsid w:val="001D2876"/>
    <w:rsid w:val="001D36BD"/>
    <w:rsid w:val="001D3C85"/>
    <w:rsid w:val="001D59CF"/>
    <w:rsid w:val="001D660C"/>
    <w:rsid w:val="001D6CE1"/>
    <w:rsid w:val="001E23EE"/>
    <w:rsid w:val="001E4D06"/>
    <w:rsid w:val="001E7F01"/>
    <w:rsid w:val="001F06A1"/>
    <w:rsid w:val="001F1D4F"/>
    <w:rsid w:val="001F29E3"/>
    <w:rsid w:val="001F2EA7"/>
    <w:rsid w:val="001F3B73"/>
    <w:rsid w:val="001F3DE2"/>
    <w:rsid w:val="001F45EF"/>
    <w:rsid w:val="001F680C"/>
    <w:rsid w:val="001F754E"/>
    <w:rsid w:val="0020112B"/>
    <w:rsid w:val="002011EB"/>
    <w:rsid w:val="0020681E"/>
    <w:rsid w:val="00207998"/>
    <w:rsid w:val="00207F07"/>
    <w:rsid w:val="002119B5"/>
    <w:rsid w:val="002205A8"/>
    <w:rsid w:val="00221A5C"/>
    <w:rsid w:val="00225ADC"/>
    <w:rsid w:val="00230658"/>
    <w:rsid w:val="002333FE"/>
    <w:rsid w:val="00240D55"/>
    <w:rsid w:val="00241EB6"/>
    <w:rsid w:val="002420EF"/>
    <w:rsid w:val="00244588"/>
    <w:rsid w:val="002603B3"/>
    <w:rsid w:val="00270807"/>
    <w:rsid w:val="00272A71"/>
    <w:rsid w:val="00285F66"/>
    <w:rsid w:val="0028646B"/>
    <w:rsid w:val="0029411B"/>
    <w:rsid w:val="002975D6"/>
    <w:rsid w:val="002A62E5"/>
    <w:rsid w:val="002B6E9A"/>
    <w:rsid w:val="002B7F74"/>
    <w:rsid w:val="002C3398"/>
    <w:rsid w:val="002C42F5"/>
    <w:rsid w:val="002C79A3"/>
    <w:rsid w:val="002C7AC2"/>
    <w:rsid w:val="002D2EC2"/>
    <w:rsid w:val="002D34F9"/>
    <w:rsid w:val="002D65AB"/>
    <w:rsid w:val="002D7481"/>
    <w:rsid w:val="002D79B4"/>
    <w:rsid w:val="002E298F"/>
    <w:rsid w:val="002E5BE7"/>
    <w:rsid w:val="002E6646"/>
    <w:rsid w:val="002E753E"/>
    <w:rsid w:val="002F08B8"/>
    <w:rsid w:val="002F1B6A"/>
    <w:rsid w:val="002F3931"/>
    <w:rsid w:val="002F562E"/>
    <w:rsid w:val="00302263"/>
    <w:rsid w:val="00304526"/>
    <w:rsid w:val="00304DAF"/>
    <w:rsid w:val="00304F5D"/>
    <w:rsid w:val="00306B3A"/>
    <w:rsid w:val="003071FE"/>
    <w:rsid w:val="003074A8"/>
    <w:rsid w:val="00311E26"/>
    <w:rsid w:val="00312FA5"/>
    <w:rsid w:val="00314E2F"/>
    <w:rsid w:val="003160BC"/>
    <w:rsid w:val="003239AA"/>
    <w:rsid w:val="0032561A"/>
    <w:rsid w:val="00326439"/>
    <w:rsid w:val="00341517"/>
    <w:rsid w:val="00346449"/>
    <w:rsid w:val="00347058"/>
    <w:rsid w:val="003509F8"/>
    <w:rsid w:val="00366301"/>
    <w:rsid w:val="00366671"/>
    <w:rsid w:val="00371CC3"/>
    <w:rsid w:val="00375EEA"/>
    <w:rsid w:val="003773B3"/>
    <w:rsid w:val="0038129C"/>
    <w:rsid w:val="00383E1B"/>
    <w:rsid w:val="00386010"/>
    <w:rsid w:val="00392458"/>
    <w:rsid w:val="0039490C"/>
    <w:rsid w:val="00396FFB"/>
    <w:rsid w:val="003A1D8E"/>
    <w:rsid w:val="003B5B89"/>
    <w:rsid w:val="003C1AE2"/>
    <w:rsid w:val="003C277B"/>
    <w:rsid w:val="003C6454"/>
    <w:rsid w:val="003D16B0"/>
    <w:rsid w:val="003D2270"/>
    <w:rsid w:val="003D3583"/>
    <w:rsid w:val="003E1F21"/>
    <w:rsid w:val="003E353D"/>
    <w:rsid w:val="003E49E4"/>
    <w:rsid w:val="003E4DF0"/>
    <w:rsid w:val="003E548E"/>
    <w:rsid w:val="003F3307"/>
    <w:rsid w:val="003F55D7"/>
    <w:rsid w:val="003F7166"/>
    <w:rsid w:val="003F7768"/>
    <w:rsid w:val="003F78C3"/>
    <w:rsid w:val="00401E15"/>
    <w:rsid w:val="00403754"/>
    <w:rsid w:val="00405816"/>
    <w:rsid w:val="00412C1B"/>
    <w:rsid w:val="00413A9D"/>
    <w:rsid w:val="004202DA"/>
    <w:rsid w:val="00425F7E"/>
    <w:rsid w:val="004301E4"/>
    <w:rsid w:val="00442121"/>
    <w:rsid w:val="0044309F"/>
    <w:rsid w:val="00444BD7"/>
    <w:rsid w:val="004466F2"/>
    <w:rsid w:val="00447526"/>
    <w:rsid w:val="00451AE8"/>
    <w:rsid w:val="00454456"/>
    <w:rsid w:val="00460E68"/>
    <w:rsid w:val="0046586C"/>
    <w:rsid w:val="00465B97"/>
    <w:rsid w:val="00470A26"/>
    <w:rsid w:val="004728D5"/>
    <w:rsid w:val="00473EE6"/>
    <w:rsid w:val="004770A1"/>
    <w:rsid w:val="00477E68"/>
    <w:rsid w:val="00483191"/>
    <w:rsid w:val="004872B1"/>
    <w:rsid w:val="00493841"/>
    <w:rsid w:val="0049722D"/>
    <w:rsid w:val="004A5452"/>
    <w:rsid w:val="004A6784"/>
    <w:rsid w:val="004B2C69"/>
    <w:rsid w:val="004B3841"/>
    <w:rsid w:val="004B45F7"/>
    <w:rsid w:val="004B4A45"/>
    <w:rsid w:val="004B518C"/>
    <w:rsid w:val="004C20B8"/>
    <w:rsid w:val="004C3E38"/>
    <w:rsid w:val="004C4EE7"/>
    <w:rsid w:val="004D1FA6"/>
    <w:rsid w:val="004D3AE1"/>
    <w:rsid w:val="004D61FB"/>
    <w:rsid w:val="004E02BC"/>
    <w:rsid w:val="004E52F2"/>
    <w:rsid w:val="004E6BB6"/>
    <w:rsid w:val="004E75A8"/>
    <w:rsid w:val="004F079A"/>
    <w:rsid w:val="004F51F8"/>
    <w:rsid w:val="00502E08"/>
    <w:rsid w:val="00510B48"/>
    <w:rsid w:val="00510CC8"/>
    <w:rsid w:val="005206C4"/>
    <w:rsid w:val="00523489"/>
    <w:rsid w:val="00526C12"/>
    <w:rsid w:val="00530A4E"/>
    <w:rsid w:val="005413BC"/>
    <w:rsid w:val="0054682A"/>
    <w:rsid w:val="00554C7D"/>
    <w:rsid w:val="00554FF8"/>
    <w:rsid w:val="00555E6E"/>
    <w:rsid w:val="00556CA1"/>
    <w:rsid w:val="00556CBB"/>
    <w:rsid w:val="00567682"/>
    <w:rsid w:val="00567A88"/>
    <w:rsid w:val="00571353"/>
    <w:rsid w:val="005732EA"/>
    <w:rsid w:val="00575DC9"/>
    <w:rsid w:val="0057717F"/>
    <w:rsid w:val="00590AC7"/>
    <w:rsid w:val="00596F05"/>
    <w:rsid w:val="005A1049"/>
    <w:rsid w:val="005A192C"/>
    <w:rsid w:val="005A4E6B"/>
    <w:rsid w:val="005B1033"/>
    <w:rsid w:val="005B1F0B"/>
    <w:rsid w:val="005B438C"/>
    <w:rsid w:val="005C0429"/>
    <w:rsid w:val="005C4603"/>
    <w:rsid w:val="005C4DFF"/>
    <w:rsid w:val="005D3798"/>
    <w:rsid w:val="005D7BCD"/>
    <w:rsid w:val="005E1F0E"/>
    <w:rsid w:val="005E25FC"/>
    <w:rsid w:val="005E4355"/>
    <w:rsid w:val="005E6656"/>
    <w:rsid w:val="005F3312"/>
    <w:rsid w:val="005F51AC"/>
    <w:rsid w:val="00602D2B"/>
    <w:rsid w:val="006031D6"/>
    <w:rsid w:val="0061147C"/>
    <w:rsid w:val="00614672"/>
    <w:rsid w:val="006219D9"/>
    <w:rsid w:val="00626457"/>
    <w:rsid w:val="00631D26"/>
    <w:rsid w:val="00640A09"/>
    <w:rsid w:val="00641C5B"/>
    <w:rsid w:val="00642896"/>
    <w:rsid w:val="0065027D"/>
    <w:rsid w:val="00652F31"/>
    <w:rsid w:val="006542C1"/>
    <w:rsid w:val="00655159"/>
    <w:rsid w:val="00655ADF"/>
    <w:rsid w:val="00657BB1"/>
    <w:rsid w:val="00664183"/>
    <w:rsid w:val="00670136"/>
    <w:rsid w:val="00677865"/>
    <w:rsid w:val="00682FD4"/>
    <w:rsid w:val="00683D10"/>
    <w:rsid w:val="00686DB4"/>
    <w:rsid w:val="00691D82"/>
    <w:rsid w:val="00692E98"/>
    <w:rsid w:val="00694407"/>
    <w:rsid w:val="0069546D"/>
    <w:rsid w:val="00696F5D"/>
    <w:rsid w:val="006A2DE2"/>
    <w:rsid w:val="006A39A2"/>
    <w:rsid w:val="006A56FF"/>
    <w:rsid w:val="006A6C08"/>
    <w:rsid w:val="006B0BEF"/>
    <w:rsid w:val="006B2A8F"/>
    <w:rsid w:val="006D19C0"/>
    <w:rsid w:val="006E1751"/>
    <w:rsid w:val="006E446B"/>
    <w:rsid w:val="006E53B9"/>
    <w:rsid w:val="006E7F14"/>
    <w:rsid w:val="006F1681"/>
    <w:rsid w:val="00702513"/>
    <w:rsid w:val="00705D74"/>
    <w:rsid w:val="00712B49"/>
    <w:rsid w:val="00714EBD"/>
    <w:rsid w:val="00725BCD"/>
    <w:rsid w:val="0072609D"/>
    <w:rsid w:val="00727AEF"/>
    <w:rsid w:val="00732499"/>
    <w:rsid w:val="0073354D"/>
    <w:rsid w:val="0073442A"/>
    <w:rsid w:val="00737AE8"/>
    <w:rsid w:val="0074165D"/>
    <w:rsid w:val="0075231A"/>
    <w:rsid w:val="007548FC"/>
    <w:rsid w:val="007568C7"/>
    <w:rsid w:val="00757EEE"/>
    <w:rsid w:val="00771EC6"/>
    <w:rsid w:val="00775E98"/>
    <w:rsid w:val="00782C11"/>
    <w:rsid w:val="00782D5D"/>
    <w:rsid w:val="007843DE"/>
    <w:rsid w:val="00787947"/>
    <w:rsid w:val="00792AC0"/>
    <w:rsid w:val="0079369A"/>
    <w:rsid w:val="00797BF3"/>
    <w:rsid w:val="007A13F0"/>
    <w:rsid w:val="007A22F7"/>
    <w:rsid w:val="007A2BF2"/>
    <w:rsid w:val="007A3E19"/>
    <w:rsid w:val="007B1ED6"/>
    <w:rsid w:val="007B51E1"/>
    <w:rsid w:val="007C0460"/>
    <w:rsid w:val="007C619D"/>
    <w:rsid w:val="007D6076"/>
    <w:rsid w:val="007E2B4C"/>
    <w:rsid w:val="007F028B"/>
    <w:rsid w:val="007F031F"/>
    <w:rsid w:val="007F1659"/>
    <w:rsid w:val="007F4A07"/>
    <w:rsid w:val="007F7B25"/>
    <w:rsid w:val="0080490B"/>
    <w:rsid w:val="00804E0A"/>
    <w:rsid w:val="008065A4"/>
    <w:rsid w:val="00812C63"/>
    <w:rsid w:val="0081330B"/>
    <w:rsid w:val="00814B70"/>
    <w:rsid w:val="00814CC7"/>
    <w:rsid w:val="0081524E"/>
    <w:rsid w:val="00822F41"/>
    <w:rsid w:val="00825CE5"/>
    <w:rsid w:val="008263FD"/>
    <w:rsid w:val="00844FBE"/>
    <w:rsid w:val="008454FD"/>
    <w:rsid w:val="0084651F"/>
    <w:rsid w:val="00847B03"/>
    <w:rsid w:val="0085079F"/>
    <w:rsid w:val="0085195E"/>
    <w:rsid w:val="0085457B"/>
    <w:rsid w:val="008551FF"/>
    <w:rsid w:val="00862BEB"/>
    <w:rsid w:val="00863461"/>
    <w:rsid w:val="00867C40"/>
    <w:rsid w:val="00871121"/>
    <w:rsid w:val="00872597"/>
    <w:rsid w:val="00881438"/>
    <w:rsid w:val="008869C8"/>
    <w:rsid w:val="00893315"/>
    <w:rsid w:val="00893F45"/>
    <w:rsid w:val="0089555C"/>
    <w:rsid w:val="008A0F40"/>
    <w:rsid w:val="008A45EF"/>
    <w:rsid w:val="008A4EC5"/>
    <w:rsid w:val="008A5D70"/>
    <w:rsid w:val="008B068E"/>
    <w:rsid w:val="008B0A2A"/>
    <w:rsid w:val="008B2594"/>
    <w:rsid w:val="008B454F"/>
    <w:rsid w:val="008B5192"/>
    <w:rsid w:val="008B69C5"/>
    <w:rsid w:val="008C3E98"/>
    <w:rsid w:val="008C4DB0"/>
    <w:rsid w:val="008D0FFB"/>
    <w:rsid w:val="008D3F7E"/>
    <w:rsid w:val="008D7D9D"/>
    <w:rsid w:val="008E2DFC"/>
    <w:rsid w:val="008F0A06"/>
    <w:rsid w:val="008F1135"/>
    <w:rsid w:val="008F54DE"/>
    <w:rsid w:val="008F656E"/>
    <w:rsid w:val="008F7263"/>
    <w:rsid w:val="0090029D"/>
    <w:rsid w:val="00905895"/>
    <w:rsid w:val="009067E0"/>
    <w:rsid w:val="009127D6"/>
    <w:rsid w:val="00913AE1"/>
    <w:rsid w:val="00913B2E"/>
    <w:rsid w:val="0092225B"/>
    <w:rsid w:val="00922CFE"/>
    <w:rsid w:val="0092514C"/>
    <w:rsid w:val="009252A1"/>
    <w:rsid w:val="00931775"/>
    <w:rsid w:val="00933DBD"/>
    <w:rsid w:val="009344B5"/>
    <w:rsid w:val="00935B02"/>
    <w:rsid w:val="0094168D"/>
    <w:rsid w:val="0094486A"/>
    <w:rsid w:val="00945010"/>
    <w:rsid w:val="00947EAC"/>
    <w:rsid w:val="00952088"/>
    <w:rsid w:val="00955949"/>
    <w:rsid w:val="0096059F"/>
    <w:rsid w:val="009625CB"/>
    <w:rsid w:val="00965B78"/>
    <w:rsid w:val="00966C21"/>
    <w:rsid w:val="00970D30"/>
    <w:rsid w:val="00973280"/>
    <w:rsid w:val="00984B80"/>
    <w:rsid w:val="009872BA"/>
    <w:rsid w:val="009917C8"/>
    <w:rsid w:val="00991E7C"/>
    <w:rsid w:val="009A4801"/>
    <w:rsid w:val="009A62D2"/>
    <w:rsid w:val="009B22E5"/>
    <w:rsid w:val="009C07EA"/>
    <w:rsid w:val="009C4253"/>
    <w:rsid w:val="009D3532"/>
    <w:rsid w:val="009D35FC"/>
    <w:rsid w:val="009D3A75"/>
    <w:rsid w:val="009E27B3"/>
    <w:rsid w:val="009E2870"/>
    <w:rsid w:val="009E6D31"/>
    <w:rsid w:val="009F31CD"/>
    <w:rsid w:val="009F628C"/>
    <w:rsid w:val="00A016E5"/>
    <w:rsid w:val="00A01FDA"/>
    <w:rsid w:val="00A105BF"/>
    <w:rsid w:val="00A11D39"/>
    <w:rsid w:val="00A13A99"/>
    <w:rsid w:val="00A26E48"/>
    <w:rsid w:val="00A27529"/>
    <w:rsid w:val="00A3069F"/>
    <w:rsid w:val="00A30B20"/>
    <w:rsid w:val="00A31377"/>
    <w:rsid w:val="00A317E2"/>
    <w:rsid w:val="00A334D6"/>
    <w:rsid w:val="00A4022C"/>
    <w:rsid w:val="00A40736"/>
    <w:rsid w:val="00A40984"/>
    <w:rsid w:val="00A43DE8"/>
    <w:rsid w:val="00A458B4"/>
    <w:rsid w:val="00A534F6"/>
    <w:rsid w:val="00A5663A"/>
    <w:rsid w:val="00A57EB3"/>
    <w:rsid w:val="00A65618"/>
    <w:rsid w:val="00A65E60"/>
    <w:rsid w:val="00A730A3"/>
    <w:rsid w:val="00A73D76"/>
    <w:rsid w:val="00A74685"/>
    <w:rsid w:val="00A86C8D"/>
    <w:rsid w:val="00A90608"/>
    <w:rsid w:val="00A92712"/>
    <w:rsid w:val="00A930EE"/>
    <w:rsid w:val="00A9372F"/>
    <w:rsid w:val="00AA5DE2"/>
    <w:rsid w:val="00AB708F"/>
    <w:rsid w:val="00AE2963"/>
    <w:rsid w:val="00AE700E"/>
    <w:rsid w:val="00AF2C22"/>
    <w:rsid w:val="00AF7803"/>
    <w:rsid w:val="00B01705"/>
    <w:rsid w:val="00B03583"/>
    <w:rsid w:val="00B04623"/>
    <w:rsid w:val="00B049B7"/>
    <w:rsid w:val="00B14113"/>
    <w:rsid w:val="00B21883"/>
    <w:rsid w:val="00B251DF"/>
    <w:rsid w:val="00B2787A"/>
    <w:rsid w:val="00B32E8A"/>
    <w:rsid w:val="00B331F1"/>
    <w:rsid w:val="00B3357C"/>
    <w:rsid w:val="00B341B0"/>
    <w:rsid w:val="00B36AD5"/>
    <w:rsid w:val="00B45B99"/>
    <w:rsid w:val="00B479EB"/>
    <w:rsid w:val="00B55D8D"/>
    <w:rsid w:val="00B609B1"/>
    <w:rsid w:val="00B63FF5"/>
    <w:rsid w:val="00B66EC1"/>
    <w:rsid w:val="00B825CF"/>
    <w:rsid w:val="00B83EDF"/>
    <w:rsid w:val="00B874E7"/>
    <w:rsid w:val="00B87FD5"/>
    <w:rsid w:val="00B90027"/>
    <w:rsid w:val="00B94F84"/>
    <w:rsid w:val="00BA156E"/>
    <w:rsid w:val="00BA2355"/>
    <w:rsid w:val="00BA2C37"/>
    <w:rsid w:val="00BB2AB4"/>
    <w:rsid w:val="00BB3DC1"/>
    <w:rsid w:val="00BB4698"/>
    <w:rsid w:val="00BB6051"/>
    <w:rsid w:val="00BB7A90"/>
    <w:rsid w:val="00BC0103"/>
    <w:rsid w:val="00BC0C6A"/>
    <w:rsid w:val="00BC2788"/>
    <w:rsid w:val="00BD2FAB"/>
    <w:rsid w:val="00BD389A"/>
    <w:rsid w:val="00BE3959"/>
    <w:rsid w:val="00C01F44"/>
    <w:rsid w:val="00C076CC"/>
    <w:rsid w:val="00C10CEE"/>
    <w:rsid w:val="00C1425B"/>
    <w:rsid w:val="00C220D8"/>
    <w:rsid w:val="00C25019"/>
    <w:rsid w:val="00C34ABA"/>
    <w:rsid w:val="00C404DC"/>
    <w:rsid w:val="00C42D25"/>
    <w:rsid w:val="00C526E6"/>
    <w:rsid w:val="00C6045D"/>
    <w:rsid w:val="00C62E51"/>
    <w:rsid w:val="00C6440A"/>
    <w:rsid w:val="00C668C6"/>
    <w:rsid w:val="00C73C7F"/>
    <w:rsid w:val="00C73E64"/>
    <w:rsid w:val="00C74AE0"/>
    <w:rsid w:val="00C80348"/>
    <w:rsid w:val="00C80D04"/>
    <w:rsid w:val="00C81108"/>
    <w:rsid w:val="00C867FE"/>
    <w:rsid w:val="00C94250"/>
    <w:rsid w:val="00C9732B"/>
    <w:rsid w:val="00CA035E"/>
    <w:rsid w:val="00CA666B"/>
    <w:rsid w:val="00CA6D54"/>
    <w:rsid w:val="00CA6D78"/>
    <w:rsid w:val="00CB0770"/>
    <w:rsid w:val="00CB1348"/>
    <w:rsid w:val="00CB56FA"/>
    <w:rsid w:val="00CB6827"/>
    <w:rsid w:val="00CB7077"/>
    <w:rsid w:val="00CC0BE5"/>
    <w:rsid w:val="00CC1DFB"/>
    <w:rsid w:val="00CC3B7A"/>
    <w:rsid w:val="00CD1158"/>
    <w:rsid w:val="00CD155F"/>
    <w:rsid w:val="00CD5B59"/>
    <w:rsid w:val="00CD71C4"/>
    <w:rsid w:val="00CE233C"/>
    <w:rsid w:val="00CE581E"/>
    <w:rsid w:val="00CE6A83"/>
    <w:rsid w:val="00CF7DE9"/>
    <w:rsid w:val="00D00397"/>
    <w:rsid w:val="00D02EFA"/>
    <w:rsid w:val="00D032EC"/>
    <w:rsid w:val="00D042F3"/>
    <w:rsid w:val="00D06AD9"/>
    <w:rsid w:val="00D07BDD"/>
    <w:rsid w:val="00D15F6B"/>
    <w:rsid w:val="00D22864"/>
    <w:rsid w:val="00D232F3"/>
    <w:rsid w:val="00D31AEA"/>
    <w:rsid w:val="00D339CD"/>
    <w:rsid w:val="00D44CE3"/>
    <w:rsid w:val="00D46A0D"/>
    <w:rsid w:val="00D47E67"/>
    <w:rsid w:val="00D51622"/>
    <w:rsid w:val="00D52968"/>
    <w:rsid w:val="00D60F69"/>
    <w:rsid w:val="00D63155"/>
    <w:rsid w:val="00D66B67"/>
    <w:rsid w:val="00D7564D"/>
    <w:rsid w:val="00D75675"/>
    <w:rsid w:val="00D764DC"/>
    <w:rsid w:val="00D83ECC"/>
    <w:rsid w:val="00D86B4E"/>
    <w:rsid w:val="00D95E3C"/>
    <w:rsid w:val="00DA56FF"/>
    <w:rsid w:val="00DA76A2"/>
    <w:rsid w:val="00DC1E07"/>
    <w:rsid w:val="00DC2500"/>
    <w:rsid w:val="00DC29FA"/>
    <w:rsid w:val="00DC390C"/>
    <w:rsid w:val="00DC50E4"/>
    <w:rsid w:val="00DC7D70"/>
    <w:rsid w:val="00DD187B"/>
    <w:rsid w:val="00DD282D"/>
    <w:rsid w:val="00DE2A3B"/>
    <w:rsid w:val="00DF7073"/>
    <w:rsid w:val="00E01232"/>
    <w:rsid w:val="00E034A5"/>
    <w:rsid w:val="00E04F2C"/>
    <w:rsid w:val="00E07CA4"/>
    <w:rsid w:val="00E21394"/>
    <w:rsid w:val="00E23F45"/>
    <w:rsid w:val="00E308C4"/>
    <w:rsid w:val="00E321E7"/>
    <w:rsid w:val="00E3245E"/>
    <w:rsid w:val="00E324A5"/>
    <w:rsid w:val="00E32F51"/>
    <w:rsid w:val="00E33539"/>
    <w:rsid w:val="00E340E4"/>
    <w:rsid w:val="00E37E9C"/>
    <w:rsid w:val="00E42D89"/>
    <w:rsid w:val="00E441E8"/>
    <w:rsid w:val="00E466AA"/>
    <w:rsid w:val="00E63732"/>
    <w:rsid w:val="00E65CB7"/>
    <w:rsid w:val="00E73048"/>
    <w:rsid w:val="00E82B9F"/>
    <w:rsid w:val="00E86C26"/>
    <w:rsid w:val="00E90421"/>
    <w:rsid w:val="00E95B77"/>
    <w:rsid w:val="00EA14EA"/>
    <w:rsid w:val="00EA2090"/>
    <w:rsid w:val="00EB3CF5"/>
    <w:rsid w:val="00EC330F"/>
    <w:rsid w:val="00EC3AE2"/>
    <w:rsid w:val="00EC5524"/>
    <w:rsid w:val="00EE571A"/>
    <w:rsid w:val="00EE5BC4"/>
    <w:rsid w:val="00EF374E"/>
    <w:rsid w:val="00EF40EA"/>
    <w:rsid w:val="00F03615"/>
    <w:rsid w:val="00F0468A"/>
    <w:rsid w:val="00F06B60"/>
    <w:rsid w:val="00F1661F"/>
    <w:rsid w:val="00F23FD2"/>
    <w:rsid w:val="00F262F7"/>
    <w:rsid w:val="00F31444"/>
    <w:rsid w:val="00F32C8A"/>
    <w:rsid w:val="00F32DE2"/>
    <w:rsid w:val="00F3386D"/>
    <w:rsid w:val="00F408B1"/>
    <w:rsid w:val="00F46A0B"/>
    <w:rsid w:val="00F471EF"/>
    <w:rsid w:val="00F51A2A"/>
    <w:rsid w:val="00F6369B"/>
    <w:rsid w:val="00F64F80"/>
    <w:rsid w:val="00F669F5"/>
    <w:rsid w:val="00F70646"/>
    <w:rsid w:val="00F753C9"/>
    <w:rsid w:val="00F76DFC"/>
    <w:rsid w:val="00F8098D"/>
    <w:rsid w:val="00F81B53"/>
    <w:rsid w:val="00F81C7A"/>
    <w:rsid w:val="00F847C6"/>
    <w:rsid w:val="00F95D4E"/>
    <w:rsid w:val="00F95E0A"/>
    <w:rsid w:val="00FA1605"/>
    <w:rsid w:val="00FB648D"/>
    <w:rsid w:val="00FC1833"/>
    <w:rsid w:val="00FC1CDA"/>
    <w:rsid w:val="00FC324F"/>
    <w:rsid w:val="00FD030F"/>
    <w:rsid w:val="00FD509E"/>
    <w:rsid w:val="00FD6AAE"/>
    <w:rsid w:val="00FE7012"/>
    <w:rsid w:val="00FF377B"/>
    <w:rsid w:val="00FF3D90"/>
    <w:rsid w:val="00FF6E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0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9F"/>
    <w:pPr>
      <w:ind w:left="720"/>
      <w:contextualSpacing/>
    </w:pPr>
  </w:style>
  <w:style w:type="character" w:styleId="CommentReference">
    <w:name w:val="annotation reference"/>
    <w:basedOn w:val="DefaultParagraphFont"/>
    <w:uiPriority w:val="99"/>
    <w:semiHidden/>
    <w:unhideWhenUsed/>
    <w:rsid w:val="00B3357C"/>
    <w:rPr>
      <w:sz w:val="16"/>
      <w:szCs w:val="16"/>
    </w:rPr>
  </w:style>
  <w:style w:type="paragraph" w:styleId="CommentText">
    <w:name w:val="annotation text"/>
    <w:basedOn w:val="Normal"/>
    <w:link w:val="CommentTextChar"/>
    <w:uiPriority w:val="99"/>
    <w:semiHidden/>
    <w:unhideWhenUsed/>
    <w:rsid w:val="00B3357C"/>
    <w:pPr>
      <w:spacing w:line="240" w:lineRule="auto"/>
    </w:pPr>
    <w:rPr>
      <w:sz w:val="20"/>
      <w:szCs w:val="20"/>
    </w:rPr>
  </w:style>
  <w:style w:type="character" w:customStyle="1" w:styleId="CommentTextChar">
    <w:name w:val="Comment Text Char"/>
    <w:basedOn w:val="DefaultParagraphFont"/>
    <w:link w:val="CommentText"/>
    <w:uiPriority w:val="99"/>
    <w:semiHidden/>
    <w:rsid w:val="00B3357C"/>
    <w:rPr>
      <w:sz w:val="20"/>
      <w:szCs w:val="20"/>
    </w:rPr>
  </w:style>
  <w:style w:type="paragraph" w:styleId="CommentSubject">
    <w:name w:val="annotation subject"/>
    <w:basedOn w:val="CommentText"/>
    <w:next w:val="CommentText"/>
    <w:link w:val="CommentSubjectChar"/>
    <w:uiPriority w:val="99"/>
    <w:semiHidden/>
    <w:unhideWhenUsed/>
    <w:rsid w:val="00B3357C"/>
    <w:rPr>
      <w:b/>
      <w:bCs/>
    </w:rPr>
  </w:style>
  <w:style w:type="character" w:customStyle="1" w:styleId="CommentSubjectChar">
    <w:name w:val="Comment Subject Char"/>
    <w:basedOn w:val="CommentTextChar"/>
    <w:link w:val="CommentSubject"/>
    <w:uiPriority w:val="99"/>
    <w:semiHidden/>
    <w:rsid w:val="00B3357C"/>
    <w:rPr>
      <w:b/>
      <w:bCs/>
      <w:sz w:val="20"/>
      <w:szCs w:val="20"/>
    </w:rPr>
  </w:style>
  <w:style w:type="paragraph" w:styleId="BalloonText">
    <w:name w:val="Balloon Text"/>
    <w:basedOn w:val="Normal"/>
    <w:link w:val="BalloonTextChar"/>
    <w:uiPriority w:val="99"/>
    <w:semiHidden/>
    <w:unhideWhenUsed/>
    <w:rsid w:val="00B3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7C"/>
    <w:rPr>
      <w:rFonts w:ascii="Tahoma" w:hAnsi="Tahoma" w:cs="Tahoma"/>
      <w:sz w:val="16"/>
      <w:szCs w:val="16"/>
    </w:rPr>
  </w:style>
  <w:style w:type="character" w:styleId="Emphasis">
    <w:name w:val="Emphasis"/>
    <w:basedOn w:val="DefaultParagraphFont"/>
    <w:uiPriority w:val="20"/>
    <w:qFormat/>
    <w:rsid w:val="00C526E6"/>
    <w:rPr>
      <w:i/>
      <w:iCs/>
    </w:rPr>
  </w:style>
  <w:style w:type="paragraph" w:styleId="Revision">
    <w:name w:val="Revision"/>
    <w:hidden/>
    <w:uiPriority w:val="99"/>
    <w:semiHidden/>
    <w:rsid w:val="002E298F"/>
    <w:pPr>
      <w:spacing w:after="0" w:line="240" w:lineRule="auto"/>
    </w:pPr>
  </w:style>
  <w:style w:type="table" w:styleId="TableGrid">
    <w:name w:val="Table Grid"/>
    <w:basedOn w:val="TableNormal"/>
    <w:uiPriority w:val="59"/>
    <w:rsid w:val="00F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12"/>
  </w:style>
  <w:style w:type="paragraph" w:styleId="Footer">
    <w:name w:val="footer"/>
    <w:basedOn w:val="Normal"/>
    <w:link w:val="FooterChar"/>
    <w:uiPriority w:val="99"/>
    <w:unhideWhenUsed/>
    <w:rsid w:val="00FE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12"/>
  </w:style>
  <w:style w:type="paragraph" w:customStyle="1" w:styleId="BodyText1">
    <w:name w:val="Body Text1"/>
    <w:basedOn w:val="Normal"/>
    <w:link w:val="bodytextChar"/>
    <w:qFormat/>
    <w:rsid w:val="001D3C85"/>
    <w:pPr>
      <w:spacing w:line="240" w:lineRule="auto"/>
      <w:jc w:val="both"/>
    </w:pPr>
    <w:rPr>
      <w:rFonts w:eastAsiaTheme="minorEastAsia"/>
      <w:sz w:val="20"/>
      <w:lang w:val="en-US" w:eastAsia="en-IE" w:bidi="en-US"/>
    </w:rPr>
  </w:style>
  <w:style w:type="character" w:customStyle="1" w:styleId="bodytextChar">
    <w:name w:val="body text Char"/>
    <w:basedOn w:val="DefaultParagraphFont"/>
    <w:link w:val="BodyText1"/>
    <w:rsid w:val="001D3C85"/>
    <w:rPr>
      <w:rFonts w:eastAsiaTheme="minorEastAsia"/>
      <w:sz w:val="20"/>
      <w:lang w:val="en-US" w:eastAsia="en-IE" w:bidi="en-US"/>
    </w:rPr>
  </w:style>
  <w:style w:type="paragraph" w:styleId="NormalWeb">
    <w:name w:val="Normal (Web)"/>
    <w:basedOn w:val="Normal"/>
    <w:unhideWhenUsed/>
    <w:rsid w:val="0075231A"/>
    <w:pPr>
      <w:spacing w:before="100" w:beforeAutospacing="1" w:after="100" w:afterAutospacing="1" w:line="240" w:lineRule="auto"/>
    </w:pPr>
    <w:rPr>
      <w:rFonts w:ascii="Lucida Sans" w:eastAsiaTheme="minorEastAsia" w:hAnsi="Lucida Sans" w:cs="Times New Roman"/>
      <w:sz w:val="20"/>
      <w:szCs w:val="24"/>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645">
      <w:bodyDiv w:val="1"/>
      <w:marLeft w:val="0"/>
      <w:marRight w:val="0"/>
      <w:marTop w:val="0"/>
      <w:marBottom w:val="0"/>
      <w:divBdr>
        <w:top w:val="none" w:sz="0" w:space="0" w:color="auto"/>
        <w:left w:val="none" w:sz="0" w:space="0" w:color="auto"/>
        <w:bottom w:val="none" w:sz="0" w:space="0" w:color="auto"/>
        <w:right w:val="none" w:sz="0" w:space="0" w:color="auto"/>
      </w:divBdr>
      <w:divsChild>
        <w:div w:id="52775661">
          <w:marLeft w:val="0"/>
          <w:marRight w:val="0"/>
          <w:marTop w:val="0"/>
          <w:marBottom w:val="0"/>
          <w:divBdr>
            <w:top w:val="none" w:sz="0" w:space="0" w:color="auto"/>
            <w:left w:val="none" w:sz="0" w:space="0" w:color="auto"/>
            <w:bottom w:val="none" w:sz="0" w:space="0" w:color="auto"/>
            <w:right w:val="none" w:sz="0" w:space="0" w:color="auto"/>
          </w:divBdr>
          <w:divsChild>
            <w:div w:id="2108454743">
              <w:marLeft w:val="0"/>
              <w:marRight w:val="0"/>
              <w:marTop w:val="0"/>
              <w:marBottom w:val="0"/>
              <w:divBdr>
                <w:top w:val="none" w:sz="0" w:space="0" w:color="auto"/>
                <w:left w:val="none" w:sz="0" w:space="0" w:color="auto"/>
                <w:bottom w:val="none" w:sz="0" w:space="0" w:color="auto"/>
                <w:right w:val="none" w:sz="0" w:space="0" w:color="auto"/>
              </w:divBdr>
              <w:divsChild>
                <w:div w:id="883491840">
                  <w:marLeft w:val="0"/>
                  <w:marRight w:val="0"/>
                  <w:marTop w:val="0"/>
                  <w:marBottom w:val="0"/>
                  <w:divBdr>
                    <w:top w:val="none" w:sz="0" w:space="0" w:color="auto"/>
                    <w:left w:val="none" w:sz="0" w:space="0" w:color="auto"/>
                    <w:bottom w:val="none" w:sz="0" w:space="0" w:color="auto"/>
                    <w:right w:val="none" w:sz="0" w:space="0" w:color="auto"/>
                  </w:divBdr>
                  <w:divsChild>
                    <w:div w:id="1602911345">
                      <w:marLeft w:val="0"/>
                      <w:marRight w:val="0"/>
                      <w:marTop w:val="0"/>
                      <w:marBottom w:val="0"/>
                      <w:divBdr>
                        <w:top w:val="none" w:sz="0" w:space="0" w:color="auto"/>
                        <w:left w:val="none" w:sz="0" w:space="0" w:color="auto"/>
                        <w:bottom w:val="none" w:sz="0" w:space="0" w:color="auto"/>
                        <w:right w:val="none" w:sz="0" w:space="0" w:color="auto"/>
                      </w:divBdr>
                      <w:divsChild>
                        <w:div w:id="137962254">
                          <w:marLeft w:val="0"/>
                          <w:marRight w:val="0"/>
                          <w:marTop w:val="0"/>
                          <w:marBottom w:val="0"/>
                          <w:divBdr>
                            <w:top w:val="none" w:sz="0" w:space="0" w:color="auto"/>
                            <w:left w:val="none" w:sz="0" w:space="0" w:color="auto"/>
                            <w:bottom w:val="none" w:sz="0" w:space="0" w:color="auto"/>
                            <w:right w:val="none" w:sz="0" w:space="0" w:color="auto"/>
                          </w:divBdr>
                          <w:divsChild>
                            <w:div w:id="496196167">
                              <w:marLeft w:val="0"/>
                              <w:marRight w:val="0"/>
                              <w:marTop w:val="0"/>
                              <w:marBottom w:val="0"/>
                              <w:divBdr>
                                <w:top w:val="none" w:sz="0" w:space="0" w:color="auto"/>
                                <w:left w:val="none" w:sz="0" w:space="0" w:color="auto"/>
                                <w:bottom w:val="none" w:sz="0" w:space="0" w:color="auto"/>
                                <w:right w:val="none" w:sz="0" w:space="0" w:color="auto"/>
                              </w:divBdr>
                              <w:divsChild>
                                <w:div w:id="326786412">
                                  <w:marLeft w:val="0"/>
                                  <w:marRight w:val="0"/>
                                  <w:marTop w:val="0"/>
                                  <w:marBottom w:val="0"/>
                                  <w:divBdr>
                                    <w:top w:val="none" w:sz="0" w:space="0" w:color="auto"/>
                                    <w:left w:val="none" w:sz="0" w:space="0" w:color="auto"/>
                                    <w:bottom w:val="none" w:sz="0" w:space="0" w:color="auto"/>
                                    <w:right w:val="none" w:sz="0" w:space="0" w:color="auto"/>
                                  </w:divBdr>
                                  <w:divsChild>
                                    <w:div w:id="1862426861">
                                      <w:marLeft w:val="0"/>
                                      <w:marRight w:val="0"/>
                                      <w:marTop w:val="0"/>
                                      <w:marBottom w:val="0"/>
                                      <w:divBdr>
                                        <w:top w:val="none" w:sz="0" w:space="0" w:color="auto"/>
                                        <w:left w:val="none" w:sz="0" w:space="0" w:color="auto"/>
                                        <w:bottom w:val="none" w:sz="0" w:space="0" w:color="auto"/>
                                        <w:right w:val="none" w:sz="0" w:space="0" w:color="auto"/>
                                      </w:divBdr>
                                      <w:divsChild>
                                        <w:div w:id="1148789462">
                                          <w:marLeft w:val="0"/>
                                          <w:marRight w:val="0"/>
                                          <w:marTop w:val="0"/>
                                          <w:marBottom w:val="0"/>
                                          <w:divBdr>
                                            <w:top w:val="none" w:sz="0" w:space="0" w:color="auto"/>
                                            <w:left w:val="none" w:sz="0" w:space="0" w:color="auto"/>
                                            <w:bottom w:val="none" w:sz="0" w:space="0" w:color="auto"/>
                                            <w:right w:val="none" w:sz="0" w:space="0" w:color="auto"/>
                                          </w:divBdr>
                                        </w:div>
                                        <w:div w:id="535969005">
                                          <w:marLeft w:val="0"/>
                                          <w:marRight w:val="0"/>
                                          <w:marTop w:val="0"/>
                                          <w:marBottom w:val="0"/>
                                          <w:divBdr>
                                            <w:top w:val="none" w:sz="0" w:space="0" w:color="auto"/>
                                            <w:left w:val="none" w:sz="0" w:space="0" w:color="auto"/>
                                            <w:bottom w:val="none" w:sz="0" w:space="0" w:color="auto"/>
                                            <w:right w:val="none" w:sz="0" w:space="0" w:color="auto"/>
                                          </w:divBdr>
                                          <w:divsChild>
                                            <w:div w:id="20406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4375">
                                      <w:marLeft w:val="0"/>
                                      <w:marRight w:val="0"/>
                                      <w:marTop w:val="0"/>
                                      <w:marBottom w:val="0"/>
                                      <w:divBdr>
                                        <w:top w:val="none" w:sz="0" w:space="0" w:color="auto"/>
                                        <w:left w:val="none" w:sz="0" w:space="0" w:color="auto"/>
                                        <w:bottom w:val="none" w:sz="0" w:space="0" w:color="auto"/>
                                        <w:right w:val="none" w:sz="0" w:space="0" w:color="auto"/>
                                      </w:divBdr>
                                      <w:divsChild>
                                        <w:div w:id="2109306728">
                                          <w:marLeft w:val="0"/>
                                          <w:marRight w:val="0"/>
                                          <w:marTop w:val="0"/>
                                          <w:marBottom w:val="0"/>
                                          <w:divBdr>
                                            <w:top w:val="none" w:sz="0" w:space="0" w:color="auto"/>
                                            <w:left w:val="none" w:sz="0" w:space="0" w:color="auto"/>
                                            <w:bottom w:val="none" w:sz="0" w:space="0" w:color="auto"/>
                                            <w:right w:val="none" w:sz="0" w:space="0" w:color="auto"/>
                                          </w:divBdr>
                                          <w:divsChild>
                                            <w:div w:id="58556308">
                                              <w:marLeft w:val="0"/>
                                              <w:marRight w:val="0"/>
                                              <w:marTop w:val="0"/>
                                              <w:marBottom w:val="0"/>
                                              <w:divBdr>
                                                <w:top w:val="none" w:sz="0" w:space="0" w:color="auto"/>
                                                <w:left w:val="none" w:sz="0" w:space="0" w:color="auto"/>
                                                <w:bottom w:val="none" w:sz="0" w:space="0" w:color="auto"/>
                                                <w:right w:val="none" w:sz="0" w:space="0" w:color="auto"/>
                                              </w:divBdr>
                                            </w:div>
                                          </w:divsChild>
                                        </w:div>
                                        <w:div w:id="1831284291">
                                          <w:marLeft w:val="0"/>
                                          <w:marRight w:val="0"/>
                                          <w:marTop w:val="0"/>
                                          <w:marBottom w:val="0"/>
                                          <w:divBdr>
                                            <w:top w:val="none" w:sz="0" w:space="0" w:color="auto"/>
                                            <w:left w:val="none" w:sz="0" w:space="0" w:color="auto"/>
                                            <w:bottom w:val="none" w:sz="0" w:space="0" w:color="auto"/>
                                            <w:right w:val="none" w:sz="0" w:space="0" w:color="auto"/>
                                          </w:divBdr>
                                        </w:div>
                                        <w:div w:id="686489656">
                                          <w:marLeft w:val="0"/>
                                          <w:marRight w:val="0"/>
                                          <w:marTop w:val="0"/>
                                          <w:marBottom w:val="0"/>
                                          <w:divBdr>
                                            <w:top w:val="none" w:sz="0" w:space="0" w:color="auto"/>
                                            <w:left w:val="none" w:sz="0" w:space="0" w:color="auto"/>
                                            <w:bottom w:val="none" w:sz="0" w:space="0" w:color="auto"/>
                                            <w:right w:val="none" w:sz="0" w:space="0" w:color="auto"/>
                                          </w:divBdr>
                                        </w:div>
                                        <w:div w:id="1057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375189">
      <w:bodyDiv w:val="1"/>
      <w:marLeft w:val="0"/>
      <w:marRight w:val="0"/>
      <w:marTop w:val="0"/>
      <w:marBottom w:val="0"/>
      <w:divBdr>
        <w:top w:val="none" w:sz="0" w:space="0" w:color="auto"/>
        <w:left w:val="none" w:sz="0" w:space="0" w:color="auto"/>
        <w:bottom w:val="none" w:sz="0" w:space="0" w:color="auto"/>
        <w:right w:val="none" w:sz="0" w:space="0" w:color="auto"/>
      </w:divBdr>
    </w:div>
    <w:div w:id="515507372">
      <w:bodyDiv w:val="1"/>
      <w:marLeft w:val="0"/>
      <w:marRight w:val="0"/>
      <w:marTop w:val="0"/>
      <w:marBottom w:val="0"/>
      <w:divBdr>
        <w:top w:val="none" w:sz="0" w:space="0" w:color="auto"/>
        <w:left w:val="none" w:sz="0" w:space="0" w:color="auto"/>
        <w:bottom w:val="none" w:sz="0" w:space="0" w:color="auto"/>
        <w:right w:val="none" w:sz="0" w:space="0" w:color="auto"/>
      </w:divBdr>
    </w:div>
    <w:div w:id="670569897">
      <w:bodyDiv w:val="1"/>
      <w:marLeft w:val="0"/>
      <w:marRight w:val="0"/>
      <w:marTop w:val="0"/>
      <w:marBottom w:val="0"/>
      <w:divBdr>
        <w:top w:val="none" w:sz="0" w:space="0" w:color="auto"/>
        <w:left w:val="none" w:sz="0" w:space="0" w:color="auto"/>
        <w:bottom w:val="none" w:sz="0" w:space="0" w:color="auto"/>
        <w:right w:val="none" w:sz="0" w:space="0" w:color="auto"/>
      </w:divBdr>
    </w:div>
    <w:div w:id="890463390">
      <w:bodyDiv w:val="1"/>
      <w:marLeft w:val="0"/>
      <w:marRight w:val="0"/>
      <w:marTop w:val="0"/>
      <w:marBottom w:val="0"/>
      <w:divBdr>
        <w:top w:val="none" w:sz="0" w:space="0" w:color="auto"/>
        <w:left w:val="none" w:sz="0" w:space="0" w:color="auto"/>
        <w:bottom w:val="none" w:sz="0" w:space="0" w:color="auto"/>
        <w:right w:val="none" w:sz="0" w:space="0" w:color="auto"/>
      </w:divBdr>
    </w:div>
    <w:div w:id="975797915">
      <w:bodyDiv w:val="1"/>
      <w:marLeft w:val="0"/>
      <w:marRight w:val="0"/>
      <w:marTop w:val="0"/>
      <w:marBottom w:val="0"/>
      <w:divBdr>
        <w:top w:val="none" w:sz="0" w:space="0" w:color="auto"/>
        <w:left w:val="none" w:sz="0" w:space="0" w:color="auto"/>
        <w:bottom w:val="none" w:sz="0" w:space="0" w:color="auto"/>
        <w:right w:val="none" w:sz="0" w:space="0" w:color="auto"/>
      </w:divBdr>
    </w:div>
    <w:div w:id="1278754576">
      <w:bodyDiv w:val="1"/>
      <w:marLeft w:val="0"/>
      <w:marRight w:val="0"/>
      <w:marTop w:val="0"/>
      <w:marBottom w:val="0"/>
      <w:divBdr>
        <w:top w:val="none" w:sz="0" w:space="0" w:color="auto"/>
        <w:left w:val="none" w:sz="0" w:space="0" w:color="auto"/>
        <w:bottom w:val="none" w:sz="0" w:space="0" w:color="auto"/>
        <w:right w:val="none" w:sz="0" w:space="0" w:color="auto"/>
      </w:divBdr>
    </w:div>
    <w:div w:id="1285697384">
      <w:bodyDiv w:val="1"/>
      <w:marLeft w:val="0"/>
      <w:marRight w:val="0"/>
      <w:marTop w:val="0"/>
      <w:marBottom w:val="0"/>
      <w:divBdr>
        <w:top w:val="none" w:sz="0" w:space="0" w:color="auto"/>
        <w:left w:val="none" w:sz="0" w:space="0" w:color="auto"/>
        <w:bottom w:val="none" w:sz="0" w:space="0" w:color="auto"/>
        <w:right w:val="none" w:sz="0" w:space="0" w:color="auto"/>
      </w:divBdr>
    </w:div>
    <w:div w:id="1375732537">
      <w:bodyDiv w:val="1"/>
      <w:marLeft w:val="0"/>
      <w:marRight w:val="0"/>
      <w:marTop w:val="0"/>
      <w:marBottom w:val="0"/>
      <w:divBdr>
        <w:top w:val="none" w:sz="0" w:space="0" w:color="auto"/>
        <w:left w:val="none" w:sz="0" w:space="0" w:color="auto"/>
        <w:bottom w:val="none" w:sz="0" w:space="0" w:color="auto"/>
        <w:right w:val="none" w:sz="0" w:space="0" w:color="auto"/>
      </w:divBdr>
    </w:div>
    <w:div w:id="1412509971">
      <w:bodyDiv w:val="1"/>
      <w:marLeft w:val="0"/>
      <w:marRight w:val="0"/>
      <w:marTop w:val="0"/>
      <w:marBottom w:val="0"/>
      <w:divBdr>
        <w:top w:val="none" w:sz="0" w:space="0" w:color="auto"/>
        <w:left w:val="none" w:sz="0" w:space="0" w:color="auto"/>
        <w:bottom w:val="none" w:sz="0" w:space="0" w:color="auto"/>
        <w:right w:val="none" w:sz="0" w:space="0" w:color="auto"/>
      </w:divBdr>
    </w:div>
    <w:div w:id="1555655910">
      <w:bodyDiv w:val="1"/>
      <w:marLeft w:val="0"/>
      <w:marRight w:val="0"/>
      <w:marTop w:val="0"/>
      <w:marBottom w:val="0"/>
      <w:divBdr>
        <w:top w:val="none" w:sz="0" w:space="0" w:color="auto"/>
        <w:left w:val="none" w:sz="0" w:space="0" w:color="auto"/>
        <w:bottom w:val="none" w:sz="0" w:space="0" w:color="auto"/>
        <w:right w:val="none" w:sz="0" w:space="0" w:color="auto"/>
      </w:divBdr>
    </w:div>
    <w:div w:id="1640769059">
      <w:bodyDiv w:val="1"/>
      <w:marLeft w:val="0"/>
      <w:marRight w:val="0"/>
      <w:marTop w:val="0"/>
      <w:marBottom w:val="0"/>
      <w:divBdr>
        <w:top w:val="none" w:sz="0" w:space="0" w:color="auto"/>
        <w:left w:val="none" w:sz="0" w:space="0" w:color="auto"/>
        <w:bottom w:val="none" w:sz="0" w:space="0" w:color="auto"/>
        <w:right w:val="none" w:sz="0" w:space="0" w:color="auto"/>
      </w:divBdr>
    </w:div>
    <w:div w:id="21263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71A2D-C02B-43AA-AB1B-39E0AF65AE7F}"/>
</file>

<file path=customXml/itemProps2.xml><?xml version="1.0" encoding="utf-8"?>
<ds:datastoreItem xmlns:ds="http://schemas.openxmlformats.org/officeDocument/2006/customXml" ds:itemID="{EBFB62F6-B841-41DB-AF6B-FD2A266979BA}"/>
</file>

<file path=customXml/itemProps3.xml><?xml version="1.0" encoding="utf-8"?>
<ds:datastoreItem xmlns:ds="http://schemas.openxmlformats.org/officeDocument/2006/customXml" ds:itemID="{009DE32E-CDE5-46A1-9A20-8D76AE1DB763}"/>
</file>

<file path=customXml/itemProps4.xml><?xml version="1.0" encoding="utf-8"?>
<ds:datastoreItem xmlns:ds="http://schemas.openxmlformats.org/officeDocument/2006/customXml" ds:itemID="{40D945C4-C3D2-4D6F-9121-93EAF9A85D6C}"/>
</file>

<file path=docProps/app.xml><?xml version="1.0" encoding="utf-8"?>
<Properties xmlns="http://schemas.openxmlformats.org/officeDocument/2006/extended-properties" xmlns:vt="http://schemas.openxmlformats.org/officeDocument/2006/docPropsVTypes">
  <Template>Normal</Template>
  <TotalTime>0</TotalTime>
  <Pages>13</Pages>
  <Words>2045</Words>
  <Characters>11661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2016-07-05T09:52:00Z</dcterms:created>
  <dcterms:modified xsi:type="dcterms:W3CDTF">2016-07-05T09:52:00Z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y fmtid="{D5CDD505-2E9C-101B-9397-08002B2CF9AE}" pid="3" name="PaaID">
    <vt:lpwstr>0</vt:lpwstr>
  </property>
  <property fmtid="{D5CDD505-2E9C-101B-9397-08002B2CF9AE}" pid="4" name="_CopySource">
    <vt:lpwstr>https://services.qqi.ie/sites/programmevalidation/Lists/ProgrammeDocuments/ProgID-36720_2_draft_panel_report_-_Cert_in_FLM.docx</vt:lpwstr>
  </property>
</Properties>
</file>