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EA003" w14:textId="77777777" w:rsidR="000E7E54" w:rsidRDefault="000E7E54" w:rsidP="000E7E54">
      <w:pPr>
        <w:spacing w:after="160" w:line="259" w:lineRule="auto"/>
        <w:jc w:val="center"/>
      </w:pPr>
      <w:bookmarkStart w:id="0" w:name="_Toc405893685"/>
    </w:p>
    <w:p w14:paraId="3D0E5D30" w14:textId="77777777" w:rsidR="000E7E54" w:rsidRDefault="000E7E54" w:rsidP="000E7E54">
      <w:pPr>
        <w:spacing w:after="160" w:line="259" w:lineRule="auto"/>
        <w:jc w:val="center"/>
      </w:pPr>
    </w:p>
    <w:p w14:paraId="6B19D4F3" w14:textId="77777777" w:rsidR="000E7E54" w:rsidRDefault="000E7E54" w:rsidP="000E7E54">
      <w:pPr>
        <w:spacing w:after="160" w:line="259" w:lineRule="auto"/>
        <w:jc w:val="center"/>
      </w:pPr>
    </w:p>
    <w:p w14:paraId="1E3A54A3" w14:textId="77F8BDB1" w:rsidR="000E7E54" w:rsidRPr="000E7E54" w:rsidRDefault="000E7E54" w:rsidP="000E7E54">
      <w:pPr>
        <w:spacing w:after="160" w:line="259" w:lineRule="auto"/>
        <w:jc w:val="center"/>
        <w:rPr>
          <w:b/>
        </w:rPr>
      </w:pPr>
      <w:r w:rsidRPr="000E7E54">
        <w:rPr>
          <w:b/>
        </w:rPr>
        <w:t>New Programme Validation</w:t>
      </w:r>
    </w:p>
    <w:p w14:paraId="0F6D87A0" w14:textId="30015081" w:rsidR="000E7E54" w:rsidRPr="000E7E54" w:rsidRDefault="000E7E54" w:rsidP="000E7E54">
      <w:pPr>
        <w:spacing w:after="160" w:line="259" w:lineRule="auto"/>
        <w:jc w:val="center"/>
        <w:rPr>
          <w:b/>
        </w:rPr>
      </w:pPr>
      <w:r w:rsidRPr="000E7E54">
        <w:rPr>
          <w:b/>
        </w:rPr>
        <w:t>Consolidated Report</w:t>
      </w:r>
    </w:p>
    <w:p w14:paraId="1C9234D3" w14:textId="142F034D" w:rsidR="000E7E54" w:rsidRPr="000E7E54" w:rsidRDefault="000E7E54" w:rsidP="000E7E54">
      <w:pPr>
        <w:spacing w:after="160" w:line="259" w:lineRule="auto"/>
        <w:jc w:val="center"/>
        <w:rPr>
          <w:b/>
        </w:rPr>
      </w:pPr>
      <w:r w:rsidRPr="000E7E54">
        <w:rPr>
          <w:b/>
        </w:rPr>
        <w:t>National College of Ireland</w:t>
      </w:r>
    </w:p>
    <w:p w14:paraId="3D7A3423" w14:textId="77777777" w:rsidR="000E7E54" w:rsidRPr="000E7E54" w:rsidRDefault="000E7E54" w:rsidP="000E7E54">
      <w:pPr>
        <w:spacing w:after="160" w:line="259" w:lineRule="auto"/>
        <w:jc w:val="center"/>
        <w:rPr>
          <w:b/>
        </w:rPr>
      </w:pPr>
    </w:p>
    <w:p w14:paraId="6A9E599E" w14:textId="6A454C9F" w:rsidR="000E7E54" w:rsidRPr="000E7E54" w:rsidRDefault="000E7E54" w:rsidP="000E7E54">
      <w:pPr>
        <w:spacing w:after="160" w:line="259" w:lineRule="auto"/>
        <w:jc w:val="center"/>
        <w:rPr>
          <w:b/>
        </w:rPr>
      </w:pPr>
      <w:r w:rsidRPr="000E7E54">
        <w:rPr>
          <w:b/>
        </w:rPr>
        <w:t>BA(Hons) HRM Strategy &amp; Practice</w:t>
      </w:r>
    </w:p>
    <w:p w14:paraId="57E0E886" w14:textId="38CB920C" w:rsidR="000E7E54" w:rsidRDefault="000E7E54" w:rsidP="000E7E54">
      <w:pPr>
        <w:spacing w:after="160" w:line="259" w:lineRule="auto"/>
        <w:jc w:val="center"/>
      </w:pPr>
      <w:r w:rsidRPr="000E7E54">
        <w:rPr>
          <w:b/>
        </w:rPr>
        <w:t>Diploma in HRM Strategy &amp; Practice</w:t>
      </w:r>
    </w:p>
    <w:p w14:paraId="3ECDB759" w14:textId="77777777" w:rsidR="000E7E54" w:rsidRDefault="000E7E54">
      <w:pPr>
        <w:spacing w:after="160" w:line="259" w:lineRule="auto"/>
      </w:pPr>
    </w:p>
    <w:p w14:paraId="1A9313C6" w14:textId="77777777" w:rsidR="000E7E54" w:rsidRDefault="000E7E54">
      <w:pPr>
        <w:pStyle w:val="TOC1"/>
        <w:tabs>
          <w:tab w:val="left" w:pos="440"/>
          <w:tab w:val="right" w:leader="dot" w:pos="9016"/>
        </w:tabs>
        <w:rPr>
          <w:noProof/>
        </w:rPr>
      </w:pPr>
      <w:r>
        <w:fldChar w:fldCharType="begin"/>
      </w:r>
      <w:r>
        <w:instrText xml:space="preserve"> TOC \o "1-2" \h \z \u </w:instrText>
      </w:r>
      <w:r>
        <w:fldChar w:fldCharType="separate"/>
      </w:r>
      <w:hyperlink w:anchor="_Toc419210482" w:history="1">
        <w:r w:rsidRPr="009877E4">
          <w:rPr>
            <w:rStyle w:val="Hyperlink"/>
            <w:noProof/>
          </w:rPr>
          <w:t>1</w:t>
        </w:r>
        <w:r>
          <w:rPr>
            <w:noProof/>
          </w:rPr>
          <w:tab/>
        </w:r>
        <w:r w:rsidRPr="009877E4">
          <w:rPr>
            <w:rStyle w:val="Hyperlink"/>
            <w:noProof/>
          </w:rPr>
          <w:t>Panel Report</w:t>
        </w:r>
        <w:r>
          <w:rPr>
            <w:noProof/>
            <w:webHidden/>
          </w:rPr>
          <w:tab/>
        </w:r>
        <w:r>
          <w:rPr>
            <w:noProof/>
            <w:webHidden/>
          </w:rPr>
          <w:fldChar w:fldCharType="begin"/>
        </w:r>
        <w:r>
          <w:rPr>
            <w:noProof/>
            <w:webHidden/>
          </w:rPr>
          <w:instrText xml:space="preserve"> PAGEREF _Toc419210482 \h </w:instrText>
        </w:r>
        <w:r>
          <w:rPr>
            <w:noProof/>
            <w:webHidden/>
          </w:rPr>
        </w:r>
        <w:r>
          <w:rPr>
            <w:noProof/>
            <w:webHidden/>
          </w:rPr>
          <w:fldChar w:fldCharType="separate"/>
        </w:r>
        <w:r>
          <w:rPr>
            <w:noProof/>
            <w:webHidden/>
          </w:rPr>
          <w:t>2</w:t>
        </w:r>
        <w:r>
          <w:rPr>
            <w:noProof/>
            <w:webHidden/>
          </w:rPr>
          <w:fldChar w:fldCharType="end"/>
        </w:r>
      </w:hyperlink>
    </w:p>
    <w:p w14:paraId="176A4463" w14:textId="77777777" w:rsidR="000E7E54" w:rsidRDefault="00D35D91">
      <w:pPr>
        <w:pStyle w:val="TOC2"/>
        <w:tabs>
          <w:tab w:val="left" w:pos="880"/>
          <w:tab w:val="right" w:leader="dot" w:pos="9016"/>
        </w:tabs>
        <w:rPr>
          <w:noProof/>
        </w:rPr>
      </w:pPr>
      <w:hyperlink w:anchor="_Toc419210483" w:history="1">
        <w:r w:rsidR="000E7E54" w:rsidRPr="009877E4">
          <w:rPr>
            <w:rStyle w:val="Hyperlink"/>
            <w:noProof/>
          </w:rPr>
          <w:t>1.1</w:t>
        </w:r>
        <w:r w:rsidR="000E7E54">
          <w:rPr>
            <w:noProof/>
          </w:rPr>
          <w:tab/>
        </w:r>
        <w:r w:rsidR="000E7E54" w:rsidRPr="009877E4">
          <w:rPr>
            <w:rStyle w:val="Hyperlink"/>
            <w:noProof/>
          </w:rPr>
          <w:t>Details of Validation Event</w:t>
        </w:r>
        <w:r w:rsidR="000E7E54">
          <w:rPr>
            <w:noProof/>
            <w:webHidden/>
          </w:rPr>
          <w:tab/>
        </w:r>
        <w:r w:rsidR="000E7E54">
          <w:rPr>
            <w:noProof/>
            <w:webHidden/>
          </w:rPr>
          <w:fldChar w:fldCharType="begin"/>
        </w:r>
        <w:r w:rsidR="000E7E54">
          <w:rPr>
            <w:noProof/>
            <w:webHidden/>
          </w:rPr>
          <w:instrText xml:space="preserve"> PAGEREF _Toc419210483 \h </w:instrText>
        </w:r>
        <w:r w:rsidR="000E7E54">
          <w:rPr>
            <w:noProof/>
            <w:webHidden/>
          </w:rPr>
        </w:r>
        <w:r w:rsidR="000E7E54">
          <w:rPr>
            <w:noProof/>
            <w:webHidden/>
          </w:rPr>
          <w:fldChar w:fldCharType="separate"/>
        </w:r>
        <w:r w:rsidR="000E7E54">
          <w:rPr>
            <w:noProof/>
            <w:webHidden/>
          </w:rPr>
          <w:t>2</w:t>
        </w:r>
        <w:r w:rsidR="000E7E54">
          <w:rPr>
            <w:noProof/>
            <w:webHidden/>
          </w:rPr>
          <w:fldChar w:fldCharType="end"/>
        </w:r>
      </w:hyperlink>
    </w:p>
    <w:p w14:paraId="62CE38F1" w14:textId="77777777" w:rsidR="000E7E54" w:rsidRDefault="00D35D91">
      <w:pPr>
        <w:pStyle w:val="TOC2"/>
        <w:tabs>
          <w:tab w:val="left" w:pos="880"/>
          <w:tab w:val="right" w:leader="dot" w:pos="9016"/>
        </w:tabs>
        <w:rPr>
          <w:noProof/>
        </w:rPr>
      </w:pPr>
      <w:hyperlink w:anchor="_Toc419210484" w:history="1">
        <w:r w:rsidR="000E7E54" w:rsidRPr="009877E4">
          <w:rPr>
            <w:rStyle w:val="Hyperlink"/>
            <w:noProof/>
          </w:rPr>
          <w:t>1.2</w:t>
        </w:r>
        <w:r w:rsidR="000E7E54">
          <w:rPr>
            <w:noProof/>
          </w:rPr>
          <w:tab/>
        </w:r>
        <w:r w:rsidR="000E7E54" w:rsidRPr="009877E4">
          <w:rPr>
            <w:rStyle w:val="Hyperlink"/>
            <w:noProof/>
          </w:rPr>
          <w:t>Overall Summary</w:t>
        </w:r>
        <w:r w:rsidR="000E7E54">
          <w:rPr>
            <w:noProof/>
            <w:webHidden/>
          </w:rPr>
          <w:tab/>
        </w:r>
        <w:r w:rsidR="000E7E54">
          <w:rPr>
            <w:noProof/>
            <w:webHidden/>
          </w:rPr>
          <w:fldChar w:fldCharType="begin"/>
        </w:r>
        <w:r w:rsidR="000E7E54">
          <w:rPr>
            <w:noProof/>
            <w:webHidden/>
          </w:rPr>
          <w:instrText xml:space="preserve"> PAGEREF _Toc419210484 \h </w:instrText>
        </w:r>
        <w:r w:rsidR="000E7E54">
          <w:rPr>
            <w:noProof/>
            <w:webHidden/>
          </w:rPr>
        </w:r>
        <w:r w:rsidR="000E7E54">
          <w:rPr>
            <w:noProof/>
            <w:webHidden/>
          </w:rPr>
          <w:fldChar w:fldCharType="separate"/>
        </w:r>
        <w:r w:rsidR="000E7E54">
          <w:rPr>
            <w:noProof/>
            <w:webHidden/>
          </w:rPr>
          <w:t>2</w:t>
        </w:r>
        <w:r w:rsidR="000E7E54">
          <w:rPr>
            <w:noProof/>
            <w:webHidden/>
          </w:rPr>
          <w:fldChar w:fldCharType="end"/>
        </w:r>
      </w:hyperlink>
    </w:p>
    <w:p w14:paraId="1C6B717C" w14:textId="77777777" w:rsidR="000E7E54" w:rsidRDefault="00D35D91">
      <w:pPr>
        <w:pStyle w:val="TOC2"/>
        <w:tabs>
          <w:tab w:val="left" w:pos="880"/>
          <w:tab w:val="right" w:leader="dot" w:pos="9016"/>
        </w:tabs>
        <w:rPr>
          <w:noProof/>
        </w:rPr>
      </w:pPr>
      <w:hyperlink w:anchor="_Toc419210485" w:history="1">
        <w:r w:rsidR="000E7E54" w:rsidRPr="009877E4">
          <w:rPr>
            <w:rStyle w:val="Hyperlink"/>
            <w:noProof/>
          </w:rPr>
          <w:t>1.3</w:t>
        </w:r>
        <w:r w:rsidR="000E7E54">
          <w:rPr>
            <w:noProof/>
          </w:rPr>
          <w:tab/>
        </w:r>
        <w:r w:rsidR="000E7E54" w:rsidRPr="009877E4">
          <w:rPr>
            <w:rStyle w:val="Hyperlink"/>
            <w:noProof/>
          </w:rPr>
          <w:t>Examination of Programmes</w:t>
        </w:r>
        <w:r w:rsidR="000E7E54">
          <w:rPr>
            <w:noProof/>
            <w:webHidden/>
          </w:rPr>
          <w:tab/>
        </w:r>
        <w:r w:rsidR="000E7E54">
          <w:rPr>
            <w:noProof/>
            <w:webHidden/>
          </w:rPr>
          <w:fldChar w:fldCharType="begin"/>
        </w:r>
        <w:r w:rsidR="000E7E54">
          <w:rPr>
            <w:noProof/>
            <w:webHidden/>
          </w:rPr>
          <w:instrText xml:space="preserve"> PAGEREF _Toc419210485 \h </w:instrText>
        </w:r>
        <w:r w:rsidR="000E7E54">
          <w:rPr>
            <w:noProof/>
            <w:webHidden/>
          </w:rPr>
        </w:r>
        <w:r w:rsidR="000E7E54">
          <w:rPr>
            <w:noProof/>
            <w:webHidden/>
          </w:rPr>
          <w:fldChar w:fldCharType="separate"/>
        </w:r>
        <w:r w:rsidR="000E7E54">
          <w:rPr>
            <w:noProof/>
            <w:webHidden/>
          </w:rPr>
          <w:t>2</w:t>
        </w:r>
        <w:r w:rsidR="000E7E54">
          <w:rPr>
            <w:noProof/>
            <w:webHidden/>
          </w:rPr>
          <w:fldChar w:fldCharType="end"/>
        </w:r>
      </w:hyperlink>
    </w:p>
    <w:p w14:paraId="60ED6628" w14:textId="77777777" w:rsidR="000E7E54" w:rsidRDefault="00D35D91">
      <w:pPr>
        <w:pStyle w:val="TOC2"/>
        <w:tabs>
          <w:tab w:val="left" w:pos="880"/>
          <w:tab w:val="right" w:leader="dot" w:pos="9016"/>
        </w:tabs>
        <w:rPr>
          <w:noProof/>
        </w:rPr>
      </w:pPr>
      <w:hyperlink w:anchor="_Toc419210486" w:history="1">
        <w:r w:rsidR="000E7E54" w:rsidRPr="009877E4">
          <w:rPr>
            <w:rStyle w:val="Hyperlink"/>
            <w:noProof/>
          </w:rPr>
          <w:t>1.4</w:t>
        </w:r>
        <w:r w:rsidR="000E7E54">
          <w:rPr>
            <w:noProof/>
          </w:rPr>
          <w:tab/>
        </w:r>
        <w:r w:rsidR="000E7E54" w:rsidRPr="009877E4">
          <w:rPr>
            <w:rStyle w:val="Hyperlink"/>
            <w:noProof/>
          </w:rPr>
          <w:t>Development and publication of explicit intended learning outcomes</w:t>
        </w:r>
        <w:r w:rsidR="000E7E54">
          <w:rPr>
            <w:noProof/>
            <w:webHidden/>
          </w:rPr>
          <w:tab/>
        </w:r>
        <w:r w:rsidR="000E7E54">
          <w:rPr>
            <w:noProof/>
            <w:webHidden/>
          </w:rPr>
          <w:fldChar w:fldCharType="begin"/>
        </w:r>
        <w:r w:rsidR="000E7E54">
          <w:rPr>
            <w:noProof/>
            <w:webHidden/>
          </w:rPr>
          <w:instrText xml:space="preserve"> PAGEREF _Toc419210486 \h </w:instrText>
        </w:r>
        <w:r w:rsidR="000E7E54">
          <w:rPr>
            <w:noProof/>
            <w:webHidden/>
          </w:rPr>
        </w:r>
        <w:r w:rsidR="000E7E54">
          <w:rPr>
            <w:noProof/>
            <w:webHidden/>
          </w:rPr>
          <w:fldChar w:fldCharType="separate"/>
        </w:r>
        <w:r w:rsidR="000E7E54">
          <w:rPr>
            <w:noProof/>
            <w:webHidden/>
          </w:rPr>
          <w:t>3</w:t>
        </w:r>
        <w:r w:rsidR="000E7E54">
          <w:rPr>
            <w:noProof/>
            <w:webHidden/>
          </w:rPr>
          <w:fldChar w:fldCharType="end"/>
        </w:r>
      </w:hyperlink>
    </w:p>
    <w:p w14:paraId="0E74EAA5" w14:textId="77777777" w:rsidR="000E7E54" w:rsidRDefault="00D35D91">
      <w:pPr>
        <w:pStyle w:val="TOC2"/>
        <w:tabs>
          <w:tab w:val="left" w:pos="880"/>
          <w:tab w:val="right" w:leader="dot" w:pos="9016"/>
        </w:tabs>
        <w:rPr>
          <w:noProof/>
        </w:rPr>
      </w:pPr>
      <w:hyperlink w:anchor="_Toc419210487" w:history="1">
        <w:r w:rsidR="000E7E54" w:rsidRPr="009877E4">
          <w:rPr>
            <w:rStyle w:val="Hyperlink"/>
            <w:noProof/>
          </w:rPr>
          <w:t>1.5</w:t>
        </w:r>
        <w:r w:rsidR="000E7E54">
          <w:rPr>
            <w:noProof/>
          </w:rPr>
          <w:tab/>
        </w:r>
        <w:r w:rsidR="000E7E54" w:rsidRPr="009877E4">
          <w:rPr>
            <w:rStyle w:val="Hyperlink"/>
            <w:noProof/>
          </w:rPr>
          <w:t>RECOMMENDATION/COMMENT</w:t>
        </w:r>
        <w:r w:rsidR="000E7E54">
          <w:rPr>
            <w:noProof/>
            <w:webHidden/>
          </w:rPr>
          <w:tab/>
        </w:r>
        <w:r w:rsidR="000E7E54">
          <w:rPr>
            <w:noProof/>
            <w:webHidden/>
          </w:rPr>
          <w:fldChar w:fldCharType="begin"/>
        </w:r>
        <w:r w:rsidR="000E7E54">
          <w:rPr>
            <w:noProof/>
            <w:webHidden/>
          </w:rPr>
          <w:instrText xml:space="preserve"> PAGEREF _Toc419210487 \h </w:instrText>
        </w:r>
        <w:r w:rsidR="000E7E54">
          <w:rPr>
            <w:noProof/>
            <w:webHidden/>
          </w:rPr>
        </w:r>
        <w:r w:rsidR="000E7E54">
          <w:rPr>
            <w:noProof/>
            <w:webHidden/>
          </w:rPr>
          <w:fldChar w:fldCharType="separate"/>
        </w:r>
        <w:r w:rsidR="000E7E54">
          <w:rPr>
            <w:noProof/>
            <w:webHidden/>
          </w:rPr>
          <w:t>6</w:t>
        </w:r>
        <w:r w:rsidR="000E7E54">
          <w:rPr>
            <w:noProof/>
            <w:webHidden/>
          </w:rPr>
          <w:fldChar w:fldCharType="end"/>
        </w:r>
      </w:hyperlink>
    </w:p>
    <w:p w14:paraId="365A74D0" w14:textId="77777777" w:rsidR="000E7E54" w:rsidRDefault="00D35D91">
      <w:pPr>
        <w:pStyle w:val="TOC1"/>
        <w:tabs>
          <w:tab w:val="left" w:pos="440"/>
          <w:tab w:val="right" w:leader="dot" w:pos="9016"/>
        </w:tabs>
        <w:rPr>
          <w:noProof/>
        </w:rPr>
      </w:pPr>
      <w:hyperlink w:anchor="_Toc419210488" w:history="1">
        <w:r w:rsidR="000E7E54" w:rsidRPr="009877E4">
          <w:rPr>
            <w:rStyle w:val="Hyperlink"/>
            <w:noProof/>
          </w:rPr>
          <w:t>2</w:t>
        </w:r>
        <w:r w:rsidR="000E7E54">
          <w:rPr>
            <w:noProof/>
          </w:rPr>
          <w:tab/>
        </w:r>
        <w:r w:rsidR="000E7E54" w:rsidRPr="009877E4">
          <w:rPr>
            <w:rStyle w:val="Hyperlink"/>
            <w:noProof/>
          </w:rPr>
          <w:t>Programme Team Response to Panel Report</w:t>
        </w:r>
        <w:r w:rsidR="000E7E54">
          <w:rPr>
            <w:noProof/>
            <w:webHidden/>
          </w:rPr>
          <w:tab/>
        </w:r>
        <w:r w:rsidR="000E7E54">
          <w:rPr>
            <w:noProof/>
            <w:webHidden/>
          </w:rPr>
          <w:fldChar w:fldCharType="begin"/>
        </w:r>
        <w:r w:rsidR="000E7E54">
          <w:rPr>
            <w:noProof/>
            <w:webHidden/>
          </w:rPr>
          <w:instrText xml:space="preserve"> PAGEREF _Toc419210488 \h </w:instrText>
        </w:r>
        <w:r w:rsidR="000E7E54">
          <w:rPr>
            <w:noProof/>
            <w:webHidden/>
          </w:rPr>
        </w:r>
        <w:r w:rsidR="000E7E54">
          <w:rPr>
            <w:noProof/>
            <w:webHidden/>
          </w:rPr>
          <w:fldChar w:fldCharType="separate"/>
        </w:r>
        <w:r w:rsidR="000E7E54">
          <w:rPr>
            <w:noProof/>
            <w:webHidden/>
          </w:rPr>
          <w:t>9</w:t>
        </w:r>
        <w:r w:rsidR="000E7E54">
          <w:rPr>
            <w:noProof/>
            <w:webHidden/>
          </w:rPr>
          <w:fldChar w:fldCharType="end"/>
        </w:r>
      </w:hyperlink>
    </w:p>
    <w:p w14:paraId="4740243B" w14:textId="77777777" w:rsidR="000E7E54" w:rsidRDefault="00D35D91">
      <w:pPr>
        <w:pStyle w:val="TOC1"/>
        <w:tabs>
          <w:tab w:val="left" w:pos="440"/>
          <w:tab w:val="right" w:leader="dot" w:pos="9016"/>
        </w:tabs>
        <w:rPr>
          <w:noProof/>
        </w:rPr>
      </w:pPr>
      <w:hyperlink w:anchor="_Toc419210489" w:history="1">
        <w:r w:rsidR="000E7E54" w:rsidRPr="009877E4">
          <w:rPr>
            <w:rStyle w:val="Hyperlink"/>
            <w:noProof/>
          </w:rPr>
          <w:t>3</w:t>
        </w:r>
        <w:r w:rsidR="000E7E54">
          <w:rPr>
            <w:noProof/>
          </w:rPr>
          <w:tab/>
        </w:r>
        <w:r w:rsidR="000E7E54" w:rsidRPr="009877E4">
          <w:rPr>
            <w:rStyle w:val="Hyperlink"/>
            <w:noProof/>
          </w:rPr>
          <w:t>Panel Acceptance of Programme Team Response</w:t>
        </w:r>
        <w:r w:rsidR="000E7E54">
          <w:rPr>
            <w:noProof/>
            <w:webHidden/>
          </w:rPr>
          <w:tab/>
        </w:r>
        <w:r w:rsidR="000E7E54">
          <w:rPr>
            <w:noProof/>
            <w:webHidden/>
          </w:rPr>
          <w:fldChar w:fldCharType="begin"/>
        </w:r>
        <w:r w:rsidR="000E7E54">
          <w:rPr>
            <w:noProof/>
            <w:webHidden/>
          </w:rPr>
          <w:instrText xml:space="preserve"> PAGEREF _Toc419210489 \h </w:instrText>
        </w:r>
        <w:r w:rsidR="000E7E54">
          <w:rPr>
            <w:noProof/>
            <w:webHidden/>
          </w:rPr>
        </w:r>
        <w:r w:rsidR="000E7E54">
          <w:rPr>
            <w:noProof/>
            <w:webHidden/>
          </w:rPr>
          <w:fldChar w:fldCharType="separate"/>
        </w:r>
        <w:r w:rsidR="000E7E54">
          <w:rPr>
            <w:noProof/>
            <w:webHidden/>
          </w:rPr>
          <w:t>13</w:t>
        </w:r>
        <w:r w:rsidR="000E7E54">
          <w:rPr>
            <w:noProof/>
            <w:webHidden/>
          </w:rPr>
          <w:fldChar w:fldCharType="end"/>
        </w:r>
      </w:hyperlink>
    </w:p>
    <w:p w14:paraId="02BACF04" w14:textId="77777777" w:rsidR="000E7E54" w:rsidRDefault="00D35D91">
      <w:pPr>
        <w:pStyle w:val="TOC1"/>
        <w:tabs>
          <w:tab w:val="left" w:pos="440"/>
          <w:tab w:val="right" w:leader="dot" w:pos="9016"/>
        </w:tabs>
        <w:rPr>
          <w:noProof/>
        </w:rPr>
      </w:pPr>
      <w:hyperlink w:anchor="_Toc419210490" w:history="1">
        <w:r w:rsidR="000E7E54" w:rsidRPr="009877E4">
          <w:rPr>
            <w:rStyle w:val="Hyperlink"/>
            <w:noProof/>
          </w:rPr>
          <w:t>4</w:t>
        </w:r>
        <w:r w:rsidR="000E7E54">
          <w:rPr>
            <w:noProof/>
          </w:rPr>
          <w:tab/>
        </w:r>
        <w:r w:rsidR="000E7E54" w:rsidRPr="009877E4">
          <w:rPr>
            <w:rStyle w:val="Hyperlink"/>
            <w:noProof/>
          </w:rPr>
          <w:t>Programme Schedules</w:t>
        </w:r>
        <w:r w:rsidR="000E7E54">
          <w:rPr>
            <w:noProof/>
            <w:webHidden/>
          </w:rPr>
          <w:tab/>
        </w:r>
        <w:r w:rsidR="000E7E54">
          <w:rPr>
            <w:noProof/>
            <w:webHidden/>
          </w:rPr>
          <w:fldChar w:fldCharType="begin"/>
        </w:r>
        <w:r w:rsidR="000E7E54">
          <w:rPr>
            <w:noProof/>
            <w:webHidden/>
          </w:rPr>
          <w:instrText xml:space="preserve"> PAGEREF _Toc419210490 \h </w:instrText>
        </w:r>
        <w:r w:rsidR="000E7E54">
          <w:rPr>
            <w:noProof/>
            <w:webHidden/>
          </w:rPr>
        </w:r>
        <w:r w:rsidR="000E7E54">
          <w:rPr>
            <w:noProof/>
            <w:webHidden/>
          </w:rPr>
          <w:fldChar w:fldCharType="separate"/>
        </w:r>
        <w:r w:rsidR="000E7E54">
          <w:rPr>
            <w:noProof/>
            <w:webHidden/>
          </w:rPr>
          <w:t>14</w:t>
        </w:r>
        <w:r w:rsidR="000E7E54">
          <w:rPr>
            <w:noProof/>
            <w:webHidden/>
          </w:rPr>
          <w:fldChar w:fldCharType="end"/>
        </w:r>
      </w:hyperlink>
    </w:p>
    <w:p w14:paraId="53A48F4A" w14:textId="77777777" w:rsidR="000E7E54" w:rsidRDefault="00D35D91">
      <w:pPr>
        <w:pStyle w:val="TOC2"/>
        <w:tabs>
          <w:tab w:val="left" w:pos="880"/>
          <w:tab w:val="right" w:leader="dot" w:pos="9016"/>
        </w:tabs>
        <w:rPr>
          <w:noProof/>
        </w:rPr>
      </w:pPr>
      <w:hyperlink w:anchor="_Toc419210491" w:history="1">
        <w:r w:rsidR="000E7E54" w:rsidRPr="009877E4">
          <w:rPr>
            <w:rStyle w:val="Hyperlink"/>
            <w:noProof/>
          </w:rPr>
          <w:t>4.1</w:t>
        </w:r>
        <w:r w:rsidR="000E7E54">
          <w:rPr>
            <w:noProof/>
          </w:rPr>
          <w:tab/>
        </w:r>
        <w:r w:rsidR="000E7E54" w:rsidRPr="009877E4">
          <w:rPr>
            <w:rStyle w:val="Hyperlink"/>
            <w:noProof/>
          </w:rPr>
          <w:t>BA(Hons) HRM Strategy &amp; Practice</w:t>
        </w:r>
        <w:r w:rsidR="000E7E54">
          <w:rPr>
            <w:noProof/>
            <w:webHidden/>
          </w:rPr>
          <w:tab/>
        </w:r>
        <w:r w:rsidR="000E7E54">
          <w:rPr>
            <w:noProof/>
            <w:webHidden/>
          </w:rPr>
          <w:fldChar w:fldCharType="begin"/>
        </w:r>
        <w:r w:rsidR="000E7E54">
          <w:rPr>
            <w:noProof/>
            <w:webHidden/>
          </w:rPr>
          <w:instrText xml:space="preserve"> PAGEREF _Toc419210491 \h </w:instrText>
        </w:r>
        <w:r w:rsidR="000E7E54">
          <w:rPr>
            <w:noProof/>
            <w:webHidden/>
          </w:rPr>
        </w:r>
        <w:r w:rsidR="000E7E54">
          <w:rPr>
            <w:noProof/>
            <w:webHidden/>
          </w:rPr>
          <w:fldChar w:fldCharType="separate"/>
        </w:r>
        <w:r w:rsidR="000E7E54">
          <w:rPr>
            <w:noProof/>
            <w:webHidden/>
          </w:rPr>
          <w:t>14</w:t>
        </w:r>
        <w:r w:rsidR="000E7E54">
          <w:rPr>
            <w:noProof/>
            <w:webHidden/>
          </w:rPr>
          <w:fldChar w:fldCharType="end"/>
        </w:r>
      </w:hyperlink>
    </w:p>
    <w:p w14:paraId="6B19E49F" w14:textId="77777777" w:rsidR="000E7E54" w:rsidRDefault="00D35D91">
      <w:pPr>
        <w:pStyle w:val="TOC2"/>
        <w:tabs>
          <w:tab w:val="left" w:pos="880"/>
          <w:tab w:val="right" w:leader="dot" w:pos="9016"/>
        </w:tabs>
        <w:rPr>
          <w:noProof/>
        </w:rPr>
      </w:pPr>
      <w:hyperlink w:anchor="_Toc419210492" w:history="1">
        <w:r w:rsidR="000E7E54" w:rsidRPr="009877E4">
          <w:rPr>
            <w:rStyle w:val="Hyperlink"/>
            <w:noProof/>
          </w:rPr>
          <w:t>4.2</w:t>
        </w:r>
        <w:r w:rsidR="000E7E54">
          <w:rPr>
            <w:noProof/>
          </w:rPr>
          <w:tab/>
        </w:r>
        <w:r w:rsidR="000E7E54" w:rsidRPr="009877E4">
          <w:rPr>
            <w:rStyle w:val="Hyperlink"/>
            <w:noProof/>
          </w:rPr>
          <w:t>Diploma in HRM Strategy and Practice</w:t>
        </w:r>
        <w:r w:rsidR="000E7E54">
          <w:rPr>
            <w:noProof/>
            <w:webHidden/>
          </w:rPr>
          <w:tab/>
        </w:r>
        <w:r w:rsidR="000E7E54">
          <w:rPr>
            <w:noProof/>
            <w:webHidden/>
          </w:rPr>
          <w:fldChar w:fldCharType="begin"/>
        </w:r>
        <w:r w:rsidR="000E7E54">
          <w:rPr>
            <w:noProof/>
            <w:webHidden/>
          </w:rPr>
          <w:instrText xml:space="preserve"> PAGEREF _Toc419210492 \h </w:instrText>
        </w:r>
        <w:r w:rsidR="000E7E54">
          <w:rPr>
            <w:noProof/>
            <w:webHidden/>
          </w:rPr>
        </w:r>
        <w:r w:rsidR="000E7E54">
          <w:rPr>
            <w:noProof/>
            <w:webHidden/>
          </w:rPr>
          <w:fldChar w:fldCharType="separate"/>
        </w:r>
        <w:r w:rsidR="000E7E54">
          <w:rPr>
            <w:noProof/>
            <w:webHidden/>
          </w:rPr>
          <w:t>17</w:t>
        </w:r>
        <w:r w:rsidR="000E7E54">
          <w:rPr>
            <w:noProof/>
            <w:webHidden/>
          </w:rPr>
          <w:fldChar w:fldCharType="end"/>
        </w:r>
      </w:hyperlink>
    </w:p>
    <w:p w14:paraId="5B649754" w14:textId="77777777" w:rsidR="000E7E54" w:rsidRDefault="00D35D91">
      <w:pPr>
        <w:pStyle w:val="TOC1"/>
        <w:tabs>
          <w:tab w:val="left" w:pos="440"/>
          <w:tab w:val="right" w:leader="dot" w:pos="9016"/>
        </w:tabs>
        <w:rPr>
          <w:noProof/>
        </w:rPr>
      </w:pPr>
      <w:hyperlink w:anchor="_Toc419210493" w:history="1">
        <w:r w:rsidR="000E7E54" w:rsidRPr="009877E4">
          <w:rPr>
            <w:rStyle w:val="Hyperlink"/>
            <w:noProof/>
          </w:rPr>
          <w:t>5</w:t>
        </w:r>
        <w:r w:rsidR="000E7E54">
          <w:rPr>
            <w:noProof/>
          </w:rPr>
          <w:tab/>
        </w:r>
        <w:r w:rsidR="000E7E54" w:rsidRPr="009877E4">
          <w:rPr>
            <w:rStyle w:val="Hyperlink"/>
            <w:noProof/>
          </w:rPr>
          <w:t>Memo on Context of Validation</w:t>
        </w:r>
        <w:r w:rsidR="000E7E54">
          <w:rPr>
            <w:noProof/>
            <w:webHidden/>
          </w:rPr>
          <w:tab/>
        </w:r>
        <w:r w:rsidR="000E7E54">
          <w:rPr>
            <w:noProof/>
            <w:webHidden/>
          </w:rPr>
          <w:fldChar w:fldCharType="begin"/>
        </w:r>
        <w:r w:rsidR="000E7E54">
          <w:rPr>
            <w:noProof/>
            <w:webHidden/>
          </w:rPr>
          <w:instrText xml:space="preserve"> PAGEREF _Toc419210493 \h </w:instrText>
        </w:r>
        <w:r w:rsidR="000E7E54">
          <w:rPr>
            <w:noProof/>
            <w:webHidden/>
          </w:rPr>
        </w:r>
        <w:r w:rsidR="000E7E54">
          <w:rPr>
            <w:noProof/>
            <w:webHidden/>
          </w:rPr>
          <w:fldChar w:fldCharType="separate"/>
        </w:r>
        <w:r w:rsidR="000E7E54">
          <w:rPr>
            <w:noProof/>
            <w:webHidden/>
          </w:rPr>
          <w:t>18</w:t>
        </w:r>
        <w:r w:rsidR="000E7E54">
          <w:rPr>
            <w:noProof/>
            <w:webHidden/>
          </w:rPr>
          <w:fldChar w:fldCharType="end"/>
        </w:r>
      </w:hyperlink>
    </w:p>
    <w:p w14:paraId="74FFABC4" w14:textId="77777777" w:rsidR="000E7E54" w:rsidRDefault="000E7E54">
      <w:pPr>
        <w:spacing w:after="160" w:line="259" w:lineRule="auto"/>
      </w:pPr>
      <w:r>
        <w:fldChar w:fldCharType="end"/>
      </w:r>
    </w:p>
    <w:p w14:paraId="7DE79059" w14:textId="3799B17A" w:rsidR="000E7E54" w:rsidRPr="000E7E54" w:rsidRDefault="000E7E54">
      <w:pPr>
        <w:spacing w:after="160" w:line="259" w:lineRule="auto"/>
      </w:pPr>
      <w:r>
        <w:br w:type="page"/>
      </w:r>
    </w:p>
    <w:p w14:paraId="37120CF4" w14:textId="55A270AF" w:rsidR="000E7E54" w:rsidRDefault="000E7E54" w:rsidP="000E7E54">
      <w:pPr>
        <w:pStyle w:val="Heading1"/>
      </w:pPr>
      <w:bookmarkStart w:id="1" w:name="_Toc419210482"/>
      <w:r>
        <w:lastRenderedPageBreak/>
        <w:t>Panel Report</w:t>
      </w:r>
      <w:bookmarkEnd w:id="1"/>
    </w:p>
    <w:p w14:paraId="682E1D36" w14:textId="13B00396" w:rsidR="00E13F8F" w:rsidRPr="00E13F8F" w:rsidRDefault="00E6673E" w:rsidP="000741A2">
      <w:pPr>
        <w:jc w:val="center"/>
        <w:rPr>
          <w:rFonts w:cs="Lucida Sans"/>
          <w:b/>
          <w:sz w:val="24"/>
        </w:rPr>
      </w:pPr>
      <w:r>
        <w:rPr>
          <w:rFonts w:cs="Lucida Sans"/>
          <w:b/>
          <w:sz w:val="24"/>
        </w:rPr>
        <w:t xml:space="preserve">BA (Hons) </w:t>
      </w:r>
      <w:r w:rsidR="000C49F9">
        <w:rPr>
          <w:rFonts w:cs="Lucida Sans"/>
          <w:b/>
          <w:sz w:val="24"/>
        </w:rPr>
        <w:t>H</w:t>
      </w:r>
      <w:r w:rsidR="000741A2">
        <w:rPr>
          <w:rFonts w:cs="Lucida Sans"/>
          <w:b/>
          <w:sz w:val="24"/>
        </w:rPr>
        <w:t xml:space="preserve">RM </w:t>
      </w:r>
      <w:r w:rsidR="000C49F9">
        <w:rPr>
          <w:rFonts w:cs="Lucida Sans"/>
          <w:b/>
          <w:sz w:val="24"/>
        </w:rPr>
        <w:t>T</w:t>
      </w:r>
      <w:r w:rsidR="000741A2">
        <w:rPr>
          <w:rFonts w:cs="Lucida Sans"/>
          <w:b/>
          <w:sz w:val="24"/>
        </w:rPr>
        <w:t>heory &amp; Practice</w:t>
      </w:r>
    </w:p>
    <w:p w14:paraId="4C238A0A" w14:textId="77777777" w:rsidR="00E13F8F" w:rsidRPr="00712D19" w:rsidRDefault="00E13F8F" w:rsidP="00E13F8F">
      <w:pPr>
        <w:pStyle w:val="Heading2"/>
      </w:pPr>
      <w:bookmarkStart w:id="2" w:name="_Toc419210483"/>
      <w:r w:rsidRPr="00712D19">
        <w:t>Details of Validation Event</w:t>
      </w:r>
      <w:bookmarkEnd w:id="0"/>
      <w:bookmarkEnd w:id="2"/>
      <w:r w:rsidRPr="00712D19">
        <w:t xml:space="preserve"> </w:t>
      </w:r>
    </w:p>
    <w:p w14:paraId="0A739148" w14:textId="77777777" w:rsidR="00E13F8F" w:rsidRPr="003648DA" w:rsidRDefault="00E13F8F" w:rsidP="00E13F8F">
      <w:pPr>
        <w:jc w:val="both"/>
        <w:rPr>
          <w:b/>
          <w:szCs w:val="22"/>
        </w:rPr>
      </w:pPr>
    </w:p>
    <w:tbl>
      <w:tblPr>
        <w:tblW w:w="9108" w:type="dxa"/>
        <w:tblInd w:w="108" w:type="dxa"/>
        <w:tblLook w:val="01E0" w:firstRow="1" w:lastRow="1" w:firstColumn="1" w:lastColumn="1" w:noHBand="0" w:noVBand="0"/>
      </w:tblPr>
      <w:tblGrid>
        <w:gridCol w:w="2552"/>
        <w:gridCol w:w="6556"/>
      </w:tblGrid>
      <w:tr w:rsidR="00E13F8F" w:rsidRPr="003648DA" w14:paraId="735F57F7" w14:textId="77777777" w:rsidTr="00D62DDF">
        <w:tc>
          <w:tcPr>
            <w:tcW w:w="2552" w:type="dxa"/>
          </w:tcPr>
          <w:p w14:paraId="0E991D00" w14:textId="77777777" w:rsidR="00E13F8F" w:rsidRPr="003648DA" w:rsidRDefault="00E13F8F" w:rsidP="00D62DDF">
            <w:pPr>
              <w:jc w:val="both"/>
              <w:rPr>
                <w:b/>
                <w:smallCaps/>
                <w:szCs w:val="22"/>
              </w:rPr>
            </w:pPr>
            <w:r w:rsidRPr="003648DA">
              <w:rPr>
                <w:b/>
                <w:smallCaps/>
                <w:szCs w:val="22"/>
              </w:rPr>
              <w:t xml:space="preserve">Provider </w:t>
            </w:r>
          </w:p>
        </w:tc>
        <w:tc>
          <w:tcPr>
            <w:tcW w:w="6556" w:type="dxa"/>
          </w:tcPr>
          <w:p w14:paraId="22FA3210" w14:textId="77777777" w:rsidR="00E13F8F" w:rsidRPr="003648DA" w:rsidRDefault="00E13F8F" w:rsidP="00D62DDF">
            <w:pPr>
              <w:jc w:val="both"/>
              <w:rPr>
                <w:b/>
                <w:szCs w:val="22"/>
              </w:rPr>
            </w:pPr>
            <w:smartTag w:uri="urn:schemas-microsoft-com:office:smarttags" w:element="PlaceName">
              <w:r w:rsidRPr="003648DA">
                <w:rPr>
                  <w:b/>
                  <w:szCs w:val="22"/>
                </w:rPr>
                <w:t>National</w:t>
              </w:r>
            </w:smartTag>
            <w:r w:rsidRPr="003648DA">
              <w:rPr>
                <w:b/>
                <w:szCs w:val="22"/>
              </w:rPr>
              <w:t xml:space="preserve"> </w:t>
            </w:r>
            <w:smartTag w:uri="urn:schemas-microsoft-com:office:smarttags" w:element="PlaceType">
              <w:r w:rsidRPr="003648DA">
                <w:rPr>
                  <w:b/>
                  <w:szCs w:val="22"/>
                </w:rPr>
                <w:t>College</w:t>
              </w:r>
            </w:smartTag>
            <w:r w:rsidRPr="003648DA">
              <w:rPr>
                <w:b/>
                <w:szCs w:val="22"/>
              </w:rPr>
              <w:t xml:space="preserve"> of </w:t>
            </w:r>
            <w:smartTag w:uri="urn:schemas-microsoft-com:office:smarttags" w:element="place">
              <w:smartTag w:uri="urn:schemas-microsoft-com:office:smarttags" w:element="country-region">
                <w:r w:rsidRPr="003648DA">
                  <w:rPr>
                    <w:b/>
                    <w:szCs w:val="22"/>
                  </w:rPr>
                  <w:t>Ireland</w:t>
                </w:r>
              </w:smartTag>
            </w:smartTag>
            <w:r w:rsidRPr="003648DA">
              <w:rPr>
                <w:b/>
                <w:szCs w:val="22"/>
              </w:rPr>
              <w:t xml:space="preserve"> </w:t>
            </w:r>
          </w:p>
        </w:tc>
      </w:tr>
      <w:tr w:rsidR="00E13F8F" w:rsidRPr="003648DA" w14:paraId="7FE593BF" w14:textId="77777777" w:rsidTr="00D62DDF">
        <w:tc>
          <w:tcPr>
            <w:tcW w:w="2552" w:type="dxa"/>
          </w:tcPr>
          <w:p w14:paraId="2BBE9BDD" w14:textId="77777777" w:rsidR="00E13F8F" w:rsidRPr="003648DA" w:rsidRDefault="00E13F8F" w:rsidP="00D62DDF">
            <w:pPr>
              <w:jc w:val="both"/>
              <w:rPr>
                <w:b/>
                <w:smallCaps/>
                <w:szCs w:val="22"/>
              </w:rPr>
            </w:pPr>
          </w:p>
        </w:tc>
        <w:tc>
          <w:tcPr>
            <w:tcW w:w="6556" w:type="dxa"/>
          </w:tcPr>
          <w:p w14:paraId="4A6E2DF3" w14:textId="77777777" w:rsidR="00E13F8F" w:rsidRPr="003648DA" w:rsidRDefault="00E13F8F" w:rsidP="00D62DDF">
            <w:pPr>
              <w:jc w:val="both"/>
              <w:rPr>
                <w:szCs w:val="22"/>
              </w:rPr>
            </w:pPr>
          </w:p>
        </w:tc>
      </w:tr>
      <w:tr w:rsidR="00E13F8F" w:rsidRPr="003648DA" w14:paraId="03E273B7" w14:textId="77777777" w:rsidTr="00D62DDF">
        <w:tc>
          <w:tcPr>
            <w:tcW w:w="2552" w:type="dxa"/>
          </w:tcPr>
          <w:p w14:paraId="256209BD" w14:textId="77777777" w:rsidR="00E13F8F" w:rsidRPr="003648DA" w:rsidRDefault="00E13F8F" w:rsidP="00D62DDF">
            <w:pPr>
              <w:jc w:val="both"/>
              <w:rPr>
                <w:smallCaps/>
                <w:szCs w:val="22"/>
              </w:rPr>
            </w:pPr>
            <w:r w:rsidRPr="003648DA">
              <w:rPr>
                <w:b/>
                <w:smallCaps/>
                <w:szCs w:val="22"/>
              </w:rPr>
              <w:t>Date of Visit</w:t>
            </w:r>
          </w:p>
        </w:tc>
        <w:tc>
          <w:tcPr>
            <w:tcW w:w="6556" w:type="dxa"/>
          </w:tcPr>
          <w:p w14:paraId="3D1C5B2C" w14:textId="3D544B6A" w:rsidR="00E13F8F" w:rsidRPr="003648DA" w:rsidRDefault="000C49F9" w:rsidP="00D62DDF">
            <w:pPr>
              <w:jc w:val="both"/>
              <w:rPr>
                <w:szCs w:val="22"/>
              </w:rPr>
            </w:pPr>
            <w:r>
              <w:rPr>
                <w:szCs w:val="22"/>
              </w:rPr>
              <w:t>19</w:t>
            </w:r>
            <w:r w:rsidRPr="000C49F9">
              <w:rPr>
                <w:szCs w:val="22"/>
                <w:vertAlign w:val="superscript"/>
              </w:rPr>
              <w:t>th</w:t>
            </w:r>
            <w:r>
              <w:rPr>
                <w:szCs w:val="22"/>
              </w:rPr>
              <w:t xml:space="preserve"> March 2015</w:t>
            </w:r>
          </w:p>
        </w:tc>
      </w:tr>
      <w:tr w:rsidR="00E13F8F" w:rsidRPr="003648DA" w14:paraId="2EFCC43D" w14:textId="77777777" w:rsidTr="00D62DDF">
        <w:tc>
          <w:tcPr>
            <w:tcW w:w="2552" w:type="dxa"/>
          </w:tcPr>
          <w:p w14:paraId="217DE6F5" w14:textId="77777777" w:rsidR="00E13F8F" w:rsidRPr="003648DA" w:rsidRDefault="00E13F8F" w:rsidP="00D62DDF">
            <w:pPr>
              <w:rPr>
                <w:b/>
                <w:smallCaps/>
                <w:szCs w:val="22"/>
              </w:rPr>
            </w:pPr>
          </w:p>
        </w:tc>
        <w:tc>
          <w:tcPr>
            <w:tcW w:w="6556" w:type="dxa"/>
          </w:tcPr>
          <w:p w14:paraId="761216AC" w14:textId="77777777" w:rsidR="00E13F8F" w:rsidRPr="003648DA" w:rsidRDefault="00E13F8F" w:rsidP="00D62DDF">
            <w:pPr>
              <w:rPr>
                <w:b/>
                <w:szCs w:val="22"/>
              </w:rPr>
            </w:pPr>
          </w:p>
        </w:tc>
      </w:tr>
      <w:tr w:rsidR="00E13F8F" w:rsidRPr="003648DA" w14:paraId="65F4493F" w14:textId="77777777" w:rsidTr="00D62DDF">
        <w:tc>
          <w:tcPr>
            <w:tcW w:w="2552" w:type="dxa"/>
          </w:tcPr>
          <w:p w14:paraId="32012676" w14:textId="77777777" w:rsidR="00E13F8F" w:rsidRPr="003648DA" w:rsidRDefault="00E13F8F" w:rsidP="00D62DDF">
            <w:pPr>
              <w:rPr>
                <w:b/>
                <w:bCs/>
                <w:smallCaps/>
                <w:szCs w:val="22"/>
              </w:rPr>
            </w:pPr>
            <w:r w:rsidRPr="003648DA">
              <w:rPr>
                <w:b/>
                <w:smallCaps/>
                <w:szCs w:val="22"/>
              </w:rPr>
              <w:t xml:space="preserve">Programme(s) Evaluated </w:t>
            </w:r>
          </w:p>
        </w:tc>
        <w:tc>
          <w:tcPr>
            <w:tcW w:w="6556" w:type="dxa"/>
          </w:tcPr>
          <w:p w14:paraId="0FA30BF0" w14:textId="3AC78758" w:rsidR="00E6673E" w:rsidRDefault="000C49F9" w:rsidP="00D62DDF">
            <w:pPr>
              <w:rPr>
                <w:bCs/>
                <w:szCs w:val="22"/>
              </w:rPr>
            </w:pPr>
            <w:r>
              <w:rPr>
                <w:bCs/>
                <w:szCs w:val="22"/>
              </w:rPr>
              <w:t xml:space="preserve">Diploma in HRM Theory &amp; Practice (L7, 60 ECTS) </w:t>
            </w:r>
          </w:p>
          <w:p w14:paraId="31AD71D2" w14:textId="7D0DA29E" w:rsidR="000C49F9" w:rsidRPr="003648DA" w:rsidRDefault="000C49F9" w:rsidP="00D62DDF">
            <w:pPr>
              <w:rPr>
                <w:bCs/>
                <w:szCs w:val="22"/>
              </w:rPr>
            </w:pPr>
            <w:r>
              <w:rPr>
                <w:bCs/>
                <w:szCs w:val="22"/>
              </w:rPr>
              <w:t>BA(Hons) in HRM Theory &amp; Practice</w:t>
            </w:r>
          </w:p>
        </w:tc>
      </w:tr>
      <w:tr w:rsidR="00E13F8F" w:rsidRPr="003648DA" w14:paraId="6F6C6409" w14:textId="77777777" w:rsidTr="00D62DDF">
        <w:tc>
          <w:tcPr>
            <w:tcW w:w="2552" w:type="dxa"/>
          </w:tcPr>
          <w:p w14:paraId="67AAEC6C" w14:textId="77777777" w:rsidR="00E13F8F" w:rsidRPr="003648DA" w:rsidRDefault="00E13F8F" w:rsidP="00D62DDF">
            <w:pPr>
              <w:jc w:val="both"/>
              <w:rPr>
                <w:smallCaps/>
                <w:szCs w:val="22"/>
              </w:rPr>
            </w:pPr>
          </w:p>
        </w:tc>
        <w:tc>
          <w:tcPr>
            <w:tcW w:w="6556" w:type="dxa"/>
          </w:tcPr>
          <w:p w14:paraId="233CD2B6" w14:textId="77777777" w:rsidR="00E13F8F" w:rsidRPr="003648DA" w:rsidRDefault="00E13F8F" w:rsidP="00D62DDF">
            <w:pPr>
              <w:jc w:val="both"/>
              <w:rPr>
                <w:szCs w:val="22"/>
              </w:rPr>
            </w:pPr>
          </w:p>
        </w:tc>
      </w:tr>
      <w:tr w:rsidR="00E13F8F" w:rsidRPr="003648DA" w14:paraId="4C09D7C8" w14:textId="77777777" w:rsidTr="00D62DDF">
        <w:tc>
          <w:tcPr>
            <w:tcW w:w="2552" w:type="dxa"/>
          </w:tcPr>
          <w:p w14:paraId="2C4697E5" w14:textId="77777777" w:rsidR="00E13F8F" w:rsidRDefault="00E13F8F" w:rsidP="00D62DDF">
            <w:pPr>
              <w:rPr>
                <w:b/>
                <w:smallCaps/>
                <w:szCs w:val="22"/>
              </w:rPr>
            </w:pPr>
            <w:r>
              <w:rPr>
                <w:b/>
                <w:smallCaps/>
                <w:szCs w:val="22"/>
              </w:rPr>
              <w:t>Programme (s)</w:t>
            </w:r>
          </w:p>
          <w:p w14:paraId="2B3DF1F4" w14:textId="77777777" w:rsidR="00E13F8F" w:rsidRPr="003648DA" w:rsidRDefault="00E13F8F" w:rsidP="00D62DDF">
            <w:pPr>
              <w:rPr>
                <w:smallCaps/>
                <w:szCs w:val="22"/>
              </w:rPr>
            </w:pPr>
            <w:r w:rsidRPr="003648DA">
              <w:rPr>
                <w:b/>
                <w:smallCaps/>
                <w:szCs w:val="22"/>
              </w:rPr>
              <w:t>Recommended for Approval</w:t>
            </w:r>
            <w:r w:rsidRPr="003648DA">
              <w:rPr>
                <w:smallCaps/>
                <w:szCs w:val="22"/>
              </w:rPr>
              <w:tab/>
            </w:r>
          </w:p>
        </w:tc>
        <w:tc>
          <w:tcPr>
            <w:tcW w:w="6556" w:type="dxa"/>
          </w:tcPr>
          <w:p w14:paraId="67B62B53" w14:textId="35426262" w:rsidR="000C49F9" w:rsidRDefault="00D62DDF" w:rsidP="000C49F9">
            <w:pPr>
              <w:rPr>
                <w:bCs/>
                <w:szCs w:val="22"/>
              </w:rPr>
            </w:pPr>
            <w:r>
              <w:rPr>
                <w:bCs/>
                <w:szCs w:val="22"/>
              </w:rPr>
              <w:t>Diploma in HRM Strategy</w:t>
            </w:r>
            <w:r w:rsidR="000C49F9">
              <w:rPr>
                <w:bCs/>
                <w:szCs w:val="22"/>
              </w:rPr>
              <w:t xml:space="preserve"> &amp; Practice (L7, 60 ECTS)</w:t>
            </w:r>
          </w:p>
          <w:p w14:paraId="77031357" w14:textId="7B8BBC1E" w:rsidR="00E6673E" w:rsidRPr="003648DA" w:rsidRDefault="00D62DDF" w:rsidP="000C49F9">
            <w:pPr>
              <w:rPr>
                <w:bCs/>
                <w:szCs w:val="22"/>
              </w:rPr>
            </w:pPr>
            <w:r>
              <w:rPr>
                <w:bCs/>
                <w:szCs w:val="22"/>
              </w:rPr>
              <w:t>BA(Hons) in HRM Strategy</w:t>
            </w:r>
            <w:r w:rsidR="000C49F9">
              <w:rPr>
                <w:bCs/>
                <w:szCs w:val="22"/>
              </w:rPr>
              <w:t xml:space="preserve"> &amp; Practice</w:t>
            </w:r>
          </w:p>
        </w:tc>
      </w:tr>
      <w:tr w:rsidR="00E13F8F" w:rsidRPr="003648DA" w14:paraId="65D36DCF" w14:textId="77777777" w:rsidTr="00D62DDF">
        <w:tc>
          <w:tcPr>
            <w:tcW w:w="2552" w:type="dxa"/>
          </w:tcPr>
          <w:p w14:paraId="30A7F224" w14:textId="77777777" w:rsidR="00E13F8F" w:rsidRPr="003648DA" w:rsidRDefault="00E13F8F" w:rsidP="00D62DDF">
            <w:pPr>
              <w:jc w:val="both"/>
              <w:rPr>
                <w:smallCaps/>
                <w:szCs w:val="22"/>
              </w:rPr>
            </w:pPr>
          </w:p>
        </w:tc>
        <w:tc>
          <w:tcPr>
            <w:tcW w:w="6556" w:type="dxa"/>
          </w:tcPr>
          <w:p w14:paraId="36012ACB" w14:textId="77777777" w:rsidR="00E13F8F" w:rsidRPr="003648DA" w:rsidRDefault="00E13F8F" w:rsidP="00D62DDF">
            <w:pPr>
              <w:jc w:val="both"/>
              <w:rPr>
                <w:szCs w:val="22"/>
              </w:rPr>
            </w:pPr>
          </w:p>
        </w:tc>
      </w:tr>
      <w:tr w:rsidR="00E13F8F" w:rsidRPr="003648DA" w14:paraId="16B31373" w14:textId="77777777" w:rsidTr="00D62DDF">
        <w:tc>
          <w:tcPr>
            <w:tcW w:w="2552" w:type="dxa"/>
          </w:tcPr>
          <w:p w14:paraId="7B2883A6" w14:textId="77777777" w:rsidR="00E13F8F" w:rsidRDefault="00E13F8F" w:rsidP="00D62DDF">
            <w:pPr>
              <w:jc w:val="both"/>
              <w:rPr>
                <w:b/>
                <w:bCs/>
                <w:smallCaps/>
                <w:szCs w:val="22"/>
              </w:rPr>
            </w:pPr>
            <w:r w:rsidRPr="003648DA">
              <w:rPr>
                <w:b/>
                <w:bCs/>
                <w:smallCaps/>
                <w:szCs w:val="22"/>
              </w:rPr>
              <w:t>Panel of Experts</w:t>
            </w:r>
          </w:p>
          <w:p w14:paraId="5C4F7542" w14:textId="77777777" w:rsidR="00E13F8F" w:rsidRPr="003648DA" w:rsidRDefault="00E13F8F" w:rsidP="00D62DDF">
            <w:pPr>
              <w:jc w:val="both"/>
              <w:rPr>
                <w:bCs/>
                <w:smallCaps/>
                <w:szCs w:val="22"/>
              </w:rPr>
            </w:pPr>
            <w:r w:rsidRPr="003648DA">
              <w:rPr>
                <w:b/>
                <w:bCs/>
                <w:smallCaps/>
                <w:szCs w:val="22"/>
              </w:rPr>
              <w:tab/>
            </w:r>
          </w:p>
        </w:tc>
        <w:tc>
          <w:tcPr>
            <w:tcW w:w="6556" w:type="dxa"/>
          </w:tcPr>
          <w:p w14:paraId="1C7488AC" w14:textId="77777777" w:rsidR="000C49F9" w:rsidRPr="00140464" w:rsidRDefault="000C49F9" w:rsidP="000C49F9">
            <w:pPr>
              <w:rPr>
                <w:szCs w:val="22"/>
              </w:rPr>
            </w:pPr>
            <w:r w:rsidRPr="00140464">
              <w:rPr>
                <w:szCs w:val="22"/>
              </w:rPr>
              <w:t>Mr Gerard O’Donovan</w:t>
            </w:r>
            <w:r>
              <w:rPr>
                <w:szCs w:val="22"/>
              </w:rPr>
              <w:t xml:space="preserve">, </w:t>
            </w:r>
            <w:r w:rsidRPr="00140464">
              <w:rPr>
                <w:szCs w:val="22"/>
              </w:rPr>
              <w:t>Head Faculty of Business &amp; Humanities, Cork IT</w:t>
            </w:r>
          </w:p>
          <w:p w14:paraId="3DAC0268" w14:textId="77777777" w:rsidR="000C49F9" w:rsidRPr="00140464" w:rsidRDefault="000C49F9" w:rsidP="000C49F9">
            <w:pPr>
              <w:rPr>
                <w:b/>
                <w:i/>
                <w:szCs w:val="22"/>
              </w:rPr>
            </w:pPr>
          </w:p>
          <w:p w14:paraId="0AE5140B" w14:textId="77777777" w:rsidR="000C49F9" w:rsidRPr="00140464" w:rsidRDefault="000C49F9" w:rsidP="000C49F9">
            <w:pPr>
              <w:tabs>
                <w:tab w:val="left" w:pos="2575"/>
              </w:tabs>
              <w:rPr>
                <w:szCs w:val="22"/>
              </w:rPr>
            </w:pPr>
            <w:r w:rsidRPr="00140464">
              <w:rPr>
                <w:b/>
                <w:i/>
                <w:szCs w:val="22"/>
              </w:rPr>
              <w:t>Subject Matter Experts</w:t>
            </w:r>
            <w:r w:rsidRPr="00140464">
              <w:rPr>
                <w:b/>
                <w:i/>
                <w:szCs w:val="22"/>
              </w:rPr>
              <w:tab/>
            </w:r>
          </w:p>
          <w:p w14:paraId="113EAFAF" w14:textId="77777777" w:rsidR="000C49F9" w:rsidRPr="00140464" w:rsidRDefault="000C49F9" w:rsidP="000C49F9">
            <w:pPr>
              <w:rPr>
                <w:color w:val="000000" w:themeColor="text1"/>
                <w:szCs w:val="22"/>
              </w:rPr>
            </w:pPr>
            <w:r w:rsidRPr="00140464">
              <w:rPr>
                <w:color w:val="000000" w:themeColor="text1"/>
                <w:szCs w:val="22"/>
              </w:rPr>
              <w:t xml:space="preserve">Dr Christine Cross, Lecturer, </w:t>
            </w:r>
            <w:proofErr w:type="spellStart"/>
            <w:r w:rsidRPr="00140464">
              <w:rPr>
                <w:color w:val="000000" w:themeColor="text1"/>
                <w:szCs w:val="22"/>
              </w:rPr>
              <w:t>Dept</w:t>
            </w:r>
            <w:proofErr w:type="spellEnd"/>
            <w:r w:rsidRPr="00140464">
              <w:rPr>
                <w:color w:val="000000" w:themeColor="text1"/>
                <w:szCs w:val="22"/>
              </w:rPr>
              <w:t xml:space="preserve"> Personnel &amp; Employment Relations, University of Limerick</w:t>
            </w:r>
          </w:p>
          <w:p w14:paraId="2CE67D34" w14:textId="5C37B2B0" w:rsidR="000C49F9" w:rsidRPr="00140464" w:rsidRDefault="000762AC" w:rsidP="000C49F9">
            <w:pPr>
              <w:rPr>
                <w:color w:val="000000" w:themeColor="text1"/>
                <w:szCs w:val="22"/>
              </w:rPr>
            </w:pPr>
            <w:r>
              <w:rPr>
                <w:color w:val="000000" w:themeColor="text1"/>
                <w:szCs w:val="22"/>
              </w:rPr>
              <w:t>Mr Colm Kelle</w:t>
            </w:r>
            <w:r w:rsidR="000C49F9" w:rsidRPr="00140464">
              <w:rPr>
                <w:color w:val="000000" w:themeColor="text1"/>
                <w:szCs w:val="22"/>
              </w:rPr>
              <w:t>her</w:t>
            </w:r>
            <w:r w:rsidR="000C49F9">
              <w:rPr>
                <w:color w:val="000000" w:themeColor="text1"/>
                <w:szCs w:val="22"/>
              </w:rPr>
              <w:t xml:space="preserve">, </w:t>
            </w:r>
            <w:r w:rsidR="000C49F9" w:rsidRPr="00140464">
              <w:rPr>
                <w:color w:val="000000" w:themeColor="text1"/>
                <w:szCs w:val="22"/>
              </w:rPr>
              <w:t xml:space="preserve">Lecturer, </w:t>
            </w:r>
            <w:proofErr w:type="spellStart"/>
            <w:r w:rsidR="000C49F9" w:rsidRPr="00140464">
              <w:rPr>
                <w:color w:val="000000" w:themeColor="text1"/>
                <w:szCs w:val="22"/>
              </w:rPr>
              <w:t>HRM,Galway</w:t>
            </w:r>
            <w:proofErr w:type="spellEnd"/>
            <w:r w:rsidR="000C49F9" w:rsidRPr="00140464">
              <w:rPr>
                <w:color w:val="000000" w:themeColor="text1"/>
                <w:szCs w:val="22"/>
              </w:rPr>
              <w:t>-Mayo IT</w:t>
            </w:r>
          </w:p>
          <w:p w14:paraId="215E0950" w14:textId="77777777" w:rsidR="000C49F9" w:rsidRPr="00140464" w:rsidRDefault="000C49F9" w:rsidP="000C49F9">
            <w:pPr>
              <w:rPr>
                <w:rFonts w:cs="Arial"/>
                <w:szCs w:val="22"/>
                <w:lang w:eastAsia="en-GB"/>
              </w:rPr>
            </w:pPr>
            <w:r w:rsidRPr="00140464">
              <w:rPr>
                <w:szCs w:val="22"/>
              </w:rPr>
              <w:t xml:space="preserve">Dr Michael Pye, </w:t>
            </w:r>
            <w:r w:rsidRPr="00140464">
              <w:rPr>
                <w:rFonts w:cs="Arial"/>
                <w:szCs w:val="22"/>
                <w:lang w:eastAsia="en-GB"/>
              </w:rPr>
              <w:t>Principal Lecturer &amp; PG Programme Tutor, University of Hertfordshire, UK</w:t>
            </w:r>
          </w:p>
          <w:p w14:paraId="2F97F83D" w14:textId="77777777" w:rsidR="000C49F9" w:rsidRPr="00140464" w:rsidRDefault="000C49F9" w:rsidP="000C49F9">
            <w:pPr>
              <w:tabs>
                <w:tab w:val="left" w:pos="2575"/>
              </w:tabs>
              <w:rPr>
                <w:rFonts w:cs="Arial"/>
                <w:szCs w:val="22"/>
                <w:lang w:eastAsia="en-GB"/>
              </w:rPr>
            </w:pPr>
            <w:r w:rsidRPr="00140464">
              <w:rPr>
                <w:szCs w:val="22"/>
              </w:rPr>
              <w:t>Mr Gerard Phelan</w:t>
            </w:r>
            <w:r>
              <w:rPr>
                <w:szCs w:val="22"/>
              </w:rPr>
              <w:t xml:space="preserve">, </w:t>
            </w:r>
            <w:r w:rsidRPr="00140464">
              <w:rPr>
                <w:rFonts w:cs="Arial"/>
                <w:szCs w:val="22"/>
                <w:lang w:eastAsia="en-GB"/>
              </w:rPr>
              <w:t>HR Director, Irish Wheelchair Association</w:t>
            </w:r>
          </w:p>
          <w:p w14:paraId="31476EDB" w14:textId="77777777" w:rsidR="000C49F9" w:rsidRDefault="000C49F9" w:rsidP="00D62DDF">
            <w:pPr>
              <w:rPr>
                <w:b/>
                <w:i/>
                <w:szCs w:val="22"/>
              </w:rPr>
            </w:pPr>
          </w:p>
          <w:p w14:paraId="43395C2C" w14:textId="77777777" w:rsidR="00E13F8F" w:rsidRDefault="00E13F8F" w:rsidP="00D62DDF">
            <w:pPr>
              <w:rPr>
                <w:szCs w:val="22"/>
              </w:rPr>
            </w:pPr>
            <w:r w:rsidRPr="00EF4F09">
              <w:rPr>
                <w:b/>
                <w:i/>
                <w:szCs w:val="22"/>
              </w:rPr>
              <w:t>In attendance</w:t>
            </w:r>
            <w:r>
              <w:rPr>
                <w:szCs w:val="22"/>
              </w:rPr>
              <w:t xml:space="preserve">: </w:t>
            </w:r>
            <w:proofErr w:type="spellStart"/>
            <w:r>
              <w:rPr>
                <w:szCs w:val="22"/>
              </w:rPr>
              <w:t>Sinéad</w:t>
            </w:r>
            <w:proofErr w:type="spellEnd"/>
            <w:r>
              <w:rPr>
                <w:szCs w:val="22"/>
              </w:rPr>
              <w:t xml:space="preserve"> O’Sullivan, Director of Quality Assurance &amp; Statistical Services, NCI (</w:t>
            </w:r>
            <w:r w:rsidRPr="00EF4F09">
              <w:rPr>
                <w:i/>
                <w:szCs w:val="22"/>
              </w:rPr>
              <w:t>Rapporteur</w:t>
            </w:r>
            <w:r>
              <w:rPr>
                <w:szCs w:val="22"/>
              </w:rPr>
              <w:t>)</w:t>
            </w:r>
          </w:p>
          <w:p w14:paraId="0A91CEB1" w14:textId="7D5F90FB" w:rsidR="00E13F8F" w:rsidRPr="0092065A" w:rsidRDefault="00E13F8F" w:rsidP="00D62DDF">
            <w:pPr>
              <w:rPr>
                <w:szCs w:val="22"/>
              </w:rPr>
            </w:pPr>
          </w:p>
        </w:tc>
      </w:tr>
      <w:tr w:rsidR="00E13F8F" w:rsidRPr="003648DA" w14:paraId="22A05C93" w14:textId="77777777" w:rsidTr="00D62DDF">
        <w:tc>
          <w:tcPr>
            <w:tcW w:w="2552" w:type="dxa"/>
          </w:tcPr>
          <w:p w14:paraId="6EFDF0A0" w14:textId="77777777" w:rsidR="00E13F8F" w:rsidRPr="003648DA" w:rsidRDefault="00E13F8F" w:rsidP="00D62DDF">
            <w:pPr>
              <w:jc w:val="both"/>
              <w:rPr>
                <w:b/>
                <w:bCs/>
                <w:smallCaps/>
                <w:szCs w:val="22"/>
              </w:rPr>
            </w:pPr>
          </w:p>
        </w:tc>
        <w:tc>
          <w:tcPr>
            <w:tcW w:w="6556" w:type="dxa"/>
          </w:tcPr>
          <w:p w14:paraId="1F051FC4" w14:textId="77777777" w:rsidR="00E13F8F" w:rsidRDefault="00E13F8F" w:rsidP="00D62DDF">
            <w:pPr>
              <w:pStyle w:val="mybody"/>
              <w:spacing w:before="0" w:after="0"/>
              <w:ind w:left="0"/>
              <w:rPr>
                <w:rFonts w:ascii="Garamond" w:hAnsi="Garamond"/>
                <w:i/>
                <w:color w:val="auto"/>
                <w:sz w:val="22"/>
                <w:szCs w:val="22"/>
              </w:rPr>
            </w:pPr>
          </w:p>
        </w:tc>
      </w:tr>
    </w:tbl>
    <w:p w14:paraId="7D0C39FB" w14:textId="77777777" w:rsidR="00E13F8F" w:rsidRPr="003648DA" w:rsidRDefault="00E13F8F" w:rsidP="00E13F8F">
      <w:pPr>
        <w:ind w:left="3600"/>
        <w:rPr>
          <w:bCs/>
          <w:szCs w:val="22"/>
        </w:rPr>
      </w:pPr>
    </w:p>
    <w:p w14:paraId="5919566E" w14:textId="77777777" w:rsidR="00E13F8F" w:rsidRPr="00712D19" w:rsidRDefault="00504414" w:rsidP="00E13F8F">
      <w:pPr>
        <w:pStyle w:val="Heading2"/>
      </w:pPr>
      <w:bookmarkStart w:id="3" w:name="_Toc405893686"/>
      <w:bookmarkStart w:id="4" w:name="_Toc419210484"/>
      <w:r>
        <w:t xml:space="preserve">Overall </w:t>
      </w:r>
      <w:r w:rsidR="00E13F8F" w:rsidRPr="00712D19">
        <w:t>Summary</w:t>
      </w:r>
      <w:bookmarkEnd w:id="3"/>
      <w:bookmarkEnd w:id="4"/>
      <w:r w:rsidR="00E13F8F" w:rsidRPr="00712D19">
        <w:t xml:space="preserve"> </w:t>
      </w:r>
    </w:p>
    <w:p w14:paraId="3C15AABB" w14:textId="77777777" w:rsidR="00E13F8F" w:rsidRPr="003648DA" w:rsidRDefault="00E13F8F" w:rsidP="00E13F8F">
      <w:pPr>
        <w:jc w:val="both"/>
        <w:rPr>
          <w:b/>
          <w:szCs w:val="22"/>
        </w:rPr>
      </w:pPr>
    </w:p>
    <w:p w14:paraId="26438993" w14:textId="77777777" w:rsidR="00E13F8F" w:rsidRDefault="00E13F8F" w:rsidP="00E13F8F">
      <w:pPr>
        <w:pStyle w:val="BodyText"/>
        <w:jc w:val="both"/>
        <w:rPr>
          <w:szCs w:val="22"/>
        </w:rPr>
      </w:pPr>
      <w:r w:rsidRPr="003648DA">
        <w:rPr>
          <w:szCs w:val="22"/>
        </w:rPr>
        <w:t>The Expert Panel, having reviewed the documentation presented by NCI and considered the responses of the programme team during the course of the site visit;</w:t>
      </w:r>
      <w:r>
        <w:rPr>
          <w:szCs w:val="22"/>
        </w:rPr>
        <w:t xml:space="preserve"> recommend approval of the following programme</w:t>
      </w:r>
      <w:r w:rsidR="00504414">
        <w:rPr>
          <w:szCs w:val="22"/>
        </w:rPr>
        <w:t>s</w:t>
      </w:r>
    </w:p>
    <w:p w14:paraId="08018461" w14:textId="77777777" w:rsidR="00E13F8F" w:rsidRDefault="00E13F8F" w:rsidP="00E13F8F">
      <w:pPr>
        <w:pStyle w:val="BodyText"/>
        <w:jc w:val="both"/>
        <w:rPr>
          <w:szCs w:val="22"/>
        </w:rPr>
      </w:pPr>
    </w:p>
    <w:p w14:paraId="1CD2FA88" w14:textId="77F8E0AF" w:rsidR="000E0FCF" w:rsidRDefault="00D62DDF" w:rsidP="000E0FCF">
      <w:pPr>
        <w:rPr>
          <w:bCs/>
          <w:szCs w:val="22"/>
        </w:rPr>
      </w:pPr>
      <w:r>
        <w:rPr>
          <w:bCs/>
          <w:szCs w:val="22"/>
        </w:rPr>
        <w:t>Diploma in HRM Strategy</w:t>
      </w:r>
      <w:r w:rsidR="000E0FCF">
        <w:rPr>
          <w:bCs/>
          <w:szCs w:val="22"/>
        </w:rPr>
        <w:t xml:space="preserve"> &amp; Practice (L7, 60 ECTS)</w:t>
      </w:r>
    </w:p>
    <w:p w14:paraId="4A7F9DBB" w14:textId="59E7A1A1" w:rsidR="000E0FCF" w:rsidRDefault="00D62DDF" w:rsidP="000E0FCF">
      <w:pPr>
        <w:pStyle w:val="BodyText"/>
        <w:jc w:val="both"/>
        <w:rPr>
          <w:bCs w:val="0"/>
          <w:szCs w:val="22"/>
        </w:rPr>
      </w:pPr>
      <w:r>
        <w:rPr>
          <w:bCs w:val="0"/>
          <w:szCs w:val="22"/>
        </w:rPr>
        <w:t>BA(Hons) in HRM Strategy</w:t>
      </w:r>
      <w:r w:rsidR="000E0FCF">
        <w:rPr>
          <w:bCs w:val="0"/>
          <w:szCs w:val="22"/>
        </w:rPr>
        <w:t xml:space="preserve"> &amp; Practice</w:t>
      </w:r>
    </w:p>
    <w:p w14:paraId="10FEB984" w14:textId="77777777" w:rsidR="006E3912" w:rsidRDefault="006E3912" w:rsidP="000E0FCF">
      <w:pPr>
        <w:pStyle w:val="BodyText"/>
        <w:jc w:val="both"/>
        <w:rPr>
          <w:bCs w:val="0"/>
          <w:szCs w:val="22"/>
        </w:rPr>
      </w:pPr>
    </w:p>
    <w:p w14:paraId="171FBF0B" w14:textId="30033BB5" w:rsidR="006E3912" w:rsidRDefault="006E3912" w:rsidP="000E0FCF">
      <w:pPr>
        <w:pStyle w:val="BodyText"/>
        <w:jc w:val="both"/>
        <w:rPr>
          <w:szCs w:val="22"/>
        </w:rPr>
      </w:pPr>
      <w:r>
        <w:rPr>
          <w:bCs w:val="0"/>
          <w:szCs w:val="22"/>
        </w:rPr>
        <w:t xml:space="preserve">With 7 conditions and 8 recommendations. </w:t>
      </w:r>
    </w:p>
    <w:p w14:paraId="648E42B1" w14:textId="77777777" w:rsidR="00F24A41" w:rsidRDefault="00F24A41" w:rsidP="00504414">
      <w:pPr>
        <w:pStyle w:val="BodyText"/>
        <w:jc w:val="both"/>
        <w:rPr>
          <w:bCs w:val="0"/>
          <w:szCs w:val="22"/>
        </w:rPr>
      </w:pPr>
    </w:p>
    <w:p w14:paraId="40A15E7C" w14:textId="02A08831" w:rsidR="00F24A41" w:rsidRDefault="00F24A41" w:rsidP="00504414">
      <w:pPr>
        <w:pStyle w:val="BodyText"/>
        <w:jc w:val="both"/>
        <w:rPr>
          <w:bCs w:val="0"/>
          <w:szCs w:val="22"/>
        </w:rPr>
      </w:pPr>
      <w:r>
        <w:rPr>
          <w:bCs w:val="0"/>
          <w:szCs w:val="22"/>
        </w:rPr>
        <w:t>The panel would a</w:t>
      </w:r>
      <w:r w:rsidR="000E0FCF">
        <w:rPr>
          <w:bCs w:val="0"/>
          <w:szCs w:val="22"/>
        </w:rPr>
        <w:t xml:space="preserve">lso like to commend the programme team on its strong defence and domain knowledge, its relationship with CIPD and the demonstrated success of programmes in the HR area. </w:t>
      </w:r>
    </w:p>
    <w:p w14:paraId="09B2A141" w14:textId="77777777" w:rsidR="00F24A41" w:rsidRDefault="00F24A41" w:rsidP="00504414">
      <w:pPr>
        <w:pStyle w:val="BodyText"/>
        <w:jc w:val="both"/>
        <w:rPr>
          <w:bCs w:val="0"/>
          <w:szCs w:val="22"/>
        </w:rPr>
      </w:pPr>
    </w:p>
    <w:p w14:paraId="24E0E4CD" w14:textId="77777777" w:rsidR="00F24A41" w:rsidRPr="003648DA" w:rsidRDefault="00F24A41" w:rsidP="00504414">
      <w:pPr>
        <w:pStyle w:val="BodyText"/>
        <w:jc w:val="both"/>
        <w:rPr>
          <w:szCs w:val="22"/>
        </w:rPr>
      </w:pPr>
    </w:p>
    <w:p w14:paraId="62B64A10" w14:textId="77777777" w:rsidR="00E13F8F" w:rsidRPr="003648DA" w:rsidRDefault="00E13F8F" w:rsidP="00E13F8F">
      <w:pPr>
        <w:pStyle w:val="Heading2"/>
      </w:pPr>
      <w:bookmarkStart w:id="5" w:name="_Toc405893687"/>
      <w:bookmarkStart w:id="6" w:name="_Toc419210485"/>
      <w:r w:rsidRPr="003648DA">
        <w:t>Examination of Programme</w:t>
      </w:r>
      <w:r>
        <w:t>s</w:t>
      </w:r>
      <w:bookmarkEnd w:id="5"/>
      <w:bookmarkEnd w:id="6"/>
    </w:p>
    <w:p w14:paraId="06442D7E" w14:textId="77777777" w:rsidR="00E13F8F" w:rsidRDefault="00E13F8F" w:rsidP="00E13F8F">
      <w:pPr>
        <w:autoSpaceDE w:val="0"/>
        <w:autoSpaceDN w:val="0"/>
        <w:adjustRightInd w:val="0"/>
        <w:jc w:val="both"/>
        <w:rPr>
          <w:rFonts w:cs="Avenir-Black"/>
          <w:szCs w:val="22"/>
        </w:rPr>
      </w:pPr>
    </w:p>
    <w:p w14:paraId="6F22F0E0" w14:textId="3AFC7380" w:rsidR="00F24A41" w:rsidRPr="00F24A41" w:rsidRDefault="00E13F8F" w:rsidP="000E0FCF">
      <w:pPr>
        <w:autoSpaceDE w:val="0"/>
        <w:autoSpaceDN w:val="0"/>
        <w:adjustRightInd w:val="0"/>
        <w:jc w:val="both"/>
      </w:pPr>
      <w:r w:rsidRPr="003648DA">
        <w:rPr>
          <w:szCs w:val="22"/>
        </w:rPr>
        <w:t xml:space="preserve">The panel met with staff of </w:t>
      </w:r>
      <w:smartTag w:uri="urn:schemas-microsoft-com:office:smarttags" w:element="stockticker">
        <w:r w:rsidRPr="003648DA">
          <w:rPr>
            <w:szCs w:val="22"/>
          </w:rPr>
          <w:t>NCI</w:t>
        </w:r>
      </w:smartTag>
      <w:r w:rsidRPr="003648DA">
        <w:rPr>
          <w:szCs w:val="22"/>
        </w:rPr>
        <w:t xml:space="preserve"> involved in the design of the programme, to examine the programme submission against the criteria for the validation of pr</w:t>
      </w:r>
      <w:r>
        <w:rPr>
          <w:szCs w:val="22"/>
        </w:rPr>
        <w:t>ogrammes as stipulated by the QQI board. In this regard, the QQI</w:t>
      </w:r>
      <w:r w:rsidRPr="003648DA">
        <w:rPr>
          <w:szCs w:val="22"/>
        </w:rPr>
        <w:t xml:space="preserve">’s </w:t>
      </w:r>
      <w:r w:rsidRPr="003648DA">
        <w:rPr>
          <w:i/>
          <w:szCs w:val="22"/>
        </w:rPr>
        <w:t>Core Validation Policy and Criteria, 2010</w:t>
      </w:r>
      <w:r>
        <w:rPr>
          <w:i/>
          <w:szCs w:val="22"/>
        </w:rPr>
        <w:t xml:space="preserve">, revised 2013 </w:t>
      </w:r>
      <w:r w:rsidRPr="003648DA">
        <w:rPr>
          <w:szCs w:val="22"/>
        </w:rPr>
        <w:t>was used by the Panel.</w:t>
      </w:r>
      <w:r>
        <w:rPr>
          <w:szCs w:val="22"/>
        </w:rPr>
        <w:t xml:space="preserve"> </w:t>
      </w:r>
      <w:r w:rsidR="00504414">
        <w:rPr>
          <w:rFonts w:cs="Avenir-Book"/>
          <w:szCs w:val="22"/>
        </w:rPr>
        <w:t xml:space="preserve">The panel heard </w:t>
      </w:r>
      <w:r w:rsidR="008202F0">
        <w:rPr>
          <w:rFonts w:cs="Avenir-Book"/>
          <w:szCs w:val="22"/>
        </w:rPr>
        <w:t xml:space="preserve">that the </w:t>
      </w:r>
      <w:r>
        <w:rPr>
          <w:rFonts w:cs="Avenir-Book"/>
          <w:szCs w:val="22"/>
        </w:rPr>
        <w:t>programme</w:t>
      </w:r>
      <w:r w:rsidR="00504414">
        <w:rPr>
          <w:rFonts w:cs="Avenir-Book"/>
          <w:szCs w:val="22"/>
        </w:rPr>
        <w:t>s proposed were</w:t>
      </w:r>
      <w:r>
        <w:rPr>
          <w:rFonts w:cs="Avenir-Book"/>
          <w:szCs w:val="22"/>
        </w:rPr>
        <w:t xml:space="preserve"> developed </w:t>
      </w:r>
      <w:bookmarkStart w:id="7" w:name="_Toc405893688"/>
      <w:r w:rsidR="000E0FCF">
        <w:rPr>
          <w:rFonts w:cs="Avenir-Book"/>
          <w:szCs w:val="22"/>
        </w:rPr>
        <w:t>arising from the programmatic review of the BA(</w:t>
      </w:r>
      <w:proofErr w:type="spellStart"/>
      <w:r w:rsidR="000E0FCF">
        <w:rPr>
          <w:rFonts w:cs="Avenir-Book"/>
          <w:szCs w:val="22"/>
        </w:rPr>
        <w:t>Ord</w:t>
      </w:r>
      <w:proofErr w:type="spellEnd"/>
      <w:r w:rsidR="000E0FCF">
        <w:rPr>
          <w:rFonts w:cs="Avenir-Book"/>
          <w:szCs w:val="22"/>
        </w:rPr>
        <w:t xml:space="preserve">) in HRM which has run at the College for </w:t>
      </w:r>
      <w:r w:rsidR="000E0FCF">
        <w:rPr>
          <w:rFonts w:cs="Avenir-Book"/>
          <w:szCs w:val="22"/>
        </w:rPr>
        <w:lastRenderedPageBreak/>
        <w:t xml:space="preserve">several years. </w:t>
      </w:r>
      <w:r w:rsidR="008202F0">
        <w:rPr>
          <w:rFonts w:cs="Avenir-Book"/>
          <w:szCs w:val="22"/>
        </w:rPr>
        <w:t xml:space="preserve">The programme is targeted at part-time students only and has been restructured to align Stage 1 with the professional requirements of the Chartered Institute of Personnel &amp; Development (CIPD) and to enable more streamlined progression to honours degree and postgraduate study in the area. </w:t>
      </w:r>
    </w:p>
    <w:p w14:paraId="2A7FB7EA" w14:textId="77777777" w:rsidR="00504414" w:rsidRDefault="00504414" w:rsidP="00504414">
      <w:pPr>
        <w:autoSpaceDE w:val="0"/>
        <w:autoSpaceDN w:val="0"/>
        <w:adjustRightInd w:val="0"/>
        <w:jc w:val="both"/>
        <w:rPr>
          <w:szCs w:val="22"/>
        </w:rPr>
      </w:pPr>
    </w:p>
    <w:p w14:paraId="00BF4D46" w14:textId="77777777" w:rsidR="00E13F8F" w:rsidRPr="003648DA" w:rsidRDefault="00E13F8F" w:rsidP="00504414">
      <w:pPr>
        <w:pStyle w:val="Heading2"/>
      </w:pPr>
      <w:bookmarkStart w:id="8" w:name="_Toc419210486"/>
      <w:r w:rsidRPr="003648DA">
        <w:t xml:space="preserve">Development </w:t>
      </w:r>
      <w:smartTag w:uri="urn:schemas-microsoft-com:office:smarttags" w:element="stockticker">
        <w:r w:rsidRPr="003648DA">
          <w:t>and</w:t>
        </w:r>
      </w:smartTag>
      <w:r w:rsidRPr="003648DA">
        <w:t xml:space="preserve"> publication of explicit intended learning outcomes</w:t>
      </w:r>
      <w:bookmarkEnd w:id="7"/>
      <w:bookmarkEnd w:id="8"/>
      <w:r w:rsidRPr="003648DA">
        <w:t xml:space="preserve"> </w:t>
      </w:r>
    </w:p>
    <w:p w14:paraId="460431EC" w14:textId="657106FF" w:rsidR="00E13F8F" w:rsidRDefault="00E13F8F" w:rsidP="00E13F8F">
      <w:pPr>
        <w:autoSpaceDE w:val="0"/>
        <w:autoSpaceDN w:val="0"/>
        <w:adjustRightInd w:val="0"/>
        <w:jc w:val="both"/>
        <w:rPr>
          <w:szCs w:val="22"/>
        </w:rPr>
      </w:pPr>
      <w:r>
        <w:rPr>
          <w:rFonts w:cs="Avenir-Book"/>
          <w:szCs w:val="22"/>
        </w:rPr>
        <w:t>T</w:t>
      </w:r>
      <w:r w:rsidRPr="003648DA">
        <w:rPr>
          <w:rFonts w:cs="Avenir-Book"/>
          <w:szCs w:val="22"/>
        </w:rPr>
        <w:t>he programme submission</w:t>
      </w:r>
      <w:r>
        <w:rPr>
          <w:rFonts w:cs="Avenir-Book"/>
          <w:szCs w:val="22"/>
        </w:rPr>
        <w:t xml:space="preserve"> documents</w:t>
      </w:r>
      <w:r w:rsidRPr="003648DA">
        <w:rPr>
          <w:rFonts w:cs="Avenir-Book"/>
          <w:szCs w:val="22"/>
        </w:rPr>
        <w:t xml:space="preserve">, together with </w:t>
      </w:r>
      <w:r>
        <w:rPr>
          <w:rFonts w:cs="Avenir-Book"/>
          <w:szCs w:val="22"/>
        </w:rPr>
        <w:t xml:space="preserve">the </w:t>
      </w:r>
      <w:r w:rsidRPr="003648DA">
        <w:rPr>
          <w:rFonts w:cs="Avenir-Book"/>
          <w:szCs w:val="22"/>
        </w:rPr>
        <w:t xml:space="preserve">outcome of discussions with </w:t>
      </w:r>
      <w:smartTag w:uri="urn:schemas-microsoft-com:office:smarttags" w:element="stockticker">
        <w:r w:rsidRPr="003648DA">
          <w:rPr>
            <w:rFonts w:cs="Avenir-Book"/>
            <w:szCs w:val="22"/>
          </w:rPr>
          <w:t>NCI</w:t>
        </w:r>
      </w:smartTag>
      <w:r w:rsidRPr="003648DA">
        <w:rPr>
          <w:rFonts w:cs="Avenir-Book"/>
          <w:szCs w:val="22"/>
        </w:rPr>
        <w:t xml:space="preserve"> staff articulated the target learners’ prerequisite learning and any other relevant assumptions about programme participants.  </w:t>
      </w:r>
      <w:r>
        <w:rPr>
          <w:rFonts w:cs="Avenir-Book"/>
          <w:szCs w:val="22"/>
        </w:rPr>
        <w:t xml:space="preserve"> </w:t>
      </w:r>
      <w:r w:rsidRPr="003648DA">
        <w:rPr>
          <w:rFonts w:cs="Avenir-Book"/>
          <w:szCs w:val="22"/>
        </w:rPr>
        <w:t xml:space="preserve"> </w:t>
      </w:r>
      <w:r>
        <w:rPr>
          <w:rFonts w:cs="Avenir-Book"/>
          <w:szCs w:val="22"/>
        </w:rPr>
        <w:t xml:space="preserve">The panel is satisfied that the programme learning outcomes are appropriate to the level and </w:t>
      </w:r>
      <w:r>
        <w:rPr>
          <w:szCs w:val="22"/>
        </w:rPr>
        <w:t xml:space="preserve">were designed using QQI’s </w:t>
      </w:r>
      <w:r w:rsidR="00F24A41">
        <w:rPr>
          <w:szCs w:val="22"/>
        </w:rPr>
        <w:t xml:space="preserve">generic </w:t>
      </w:r>
      <w:r w:rsidR="000E0FCF">
        <w:rPr>
          <w:szCs w:val="22"/>
        </w:rPr>
        <w:t xml:space="preserve">and business </w:t>
      </w:r>
      <w:r>
        <w:rPr>
          <w:szCs w:val="22"/>
        </w:rPr>
        <w:t>award s</w:t>
      </w:r>
      <w:r w:rsidR="00F24A41">
        <w:rPr>
          <w:szCs w:val="22"/>
        </w:rPr>
        <w:t xml:space="preserve">tandards at </w:t>
      </w:r>
      <w:r w:rsidR="000E0FCF">
        <w:rPr>
          <w:szCs w:val="22"/>
        </w:rPr>
        <w:t xml:space="preserve">levels 7 and 8 </w:t>
      </w:r>
      <w:r>
        <w:rPr>
          <w:szCs w:val="22"/>
        </w:rPr>
        <w:t>of the Nation</w:t>
      </w:r>
      <w:r w:rsidR="00F24A41">
        <w:rPr>
          <w:szCs w:val="22"/>
        </w:rPr>
        <w:t xml:space="preserve">al Framework of Qualifications for each of the awards. </w:t>
      </w:r>
      <w:r w:rsidR="000E0FCF">
        <w:rPr>
          <w:szCs w:val="22"/>
        </w:rPr>
        <w:t xml:space="preserve">Notwithstanding this, the programme documentation should be reviewed to correct some documentation issues that arose from the use of new software, to ensure that the standards quoted are correct. </w:t>
      </w:r>
    </w:p>
    <w:p w14:paraId="29FC0D1E" w14:textId="77777777" w:rsidR="00E13F8F" w:rsidRPr="003648DA" w:rsidRDefault="00E13F8F" w:rsidP="00E13F8F">
      <w:pPr>
        <w:autoSpaceDE w:val="0"/>
        <w:autoSpaceDN w:val="0"/>
        <w:adjustRightInd w:val="0"/>
        <w:jc w:val="both"/>
        <w:rPr>
          <w:rFonts w:cs="Avenir-Book"/>
          <w:szCs w:val="22"/>
        </w:rPr>
      </w:pPr>
    </w:p>
    <w:p w14:paraId="459009CC" w14:textId="77777777" w:rsidR="00E13F8F" w:rsidRPr="003648DA" w:rsidRDefault="00E13F8F" w:rsidP="00E13F8F">
      <w:pPr>
        <w:pStyle w:val="Heading3"/>
      </w:pPr>
      <w:bookmarkStart w:id="9" w:name="_Toc405893689"/>
      <w:r w:rsidRPr="003648DA">
        <w:t>Programme content</w:t>
      </w:r>
      <w:r>
        <w:t>, design</w:t>
      </w:r>
      <w:r w:rsidRPr="003648DA">
        <w:t xml:space="preserve"> </w:t>
      </w:r>
      <w:smartTag w:uri="urn:schemas-microsoft-com:office:smarttags" w:element="stockticker">
        <w:r w:rsidRPr="003648DA">
          <w:t>and</w:t>
        </w:r>
      </w:smartTag>
      <w:r w:rsidRPr="003648DA">
        <w:t xml:space="preserve"> learning environment</w:t>
      </w:r>
      <w:bookmarkEnd w:id="9"/>
      <w:r w:rsidRPr="003648DA">
        <w:t xml:space="preserve"> </w:t>
      </w:r>
    </w:p>
    <w:p w14:paraId="41D49F0A" w14:textId="3F76DAD4" w:rsidR="00E13F8F" w:rsidRDefault="00E13F8F" w:rsidP="00E13F8F">
      <w:pPr>
        <w:autoSpaceDE w:val="0"/>
        <w:autoSpaceDN w:val="0"/>
        <w:adjustRightInd w:val="0"/>
        <w:jc w:val="both"/>
        <w:rPr>
          <w:rFonts w:cs="Avenir-BookOblique"/>
          <w:iCs/>
          <w:szCs w:val="22"/>
        </w:rPr>
      </w:pPr>
      <w:r w:rsidRPr="003648DA">
        <w:rPr>
          <w:rFonts w:cs="Avenir-Book"/>
          <w:szCs w:val="22"/>
        </w:rPr>
        <w:t xml:space="preserve">The Panel was satisfied that the </w:t>
      </w:r>
      <w:r>
        <w:rPr>
          <w:rFonts w:cs="Avenir-Book"/>
          <w:szCs w:val="22"/>
        </w:rPr>
        <w:t>programme</w:t>
      </w:r>
      <w:r w:rsidR="000E0FCF">
        <w:rPr>
          <w:rFonts w:cs="Avenir-Book"/>
          <w:szCs w:val="22"/>
        </w:rPr>
        <w:t>s are</w:t>
      </w:r>
      <w:r>
        <w:rPr>
          <w:rFonts w:cs="Avenir-Book"/>
          <w:szCs w:val="22"/>
        </w:rPr>
        <w:t xml:space="preserve"> coherent an</w:t>
      </w:r>
      <w:r w:rsidR="000E0FCF">
        <w:rPr>
          <w:rFonts w:cs="Avenir-Book"/>
          <w:szCs w:val="22"/>
        </w:rPr>
        <w:t>d fit for their stated purpose</w:t>
      </w:r>
      <w:r>
        <w:rPr>
          <w:rFonts w:cs="Avenir-Book"/>
          <w:szCs w:val="22"/>
        </w:rPr>
        <w:t>. The programme content and learning environment are appropriate to the programmes int</w:t>
      </w:r>
      <w:r w:rsidR="000E0FCF">
        <w:rPr>
          <w:rFonts w:cs="Avenir-Book"/>
          <w:szCs w:val="22"/>
        </w:rPr>
        <w:t xml:space="preserve">ended learning outcomes and </w:t>
      </w:r>
      <w:r>
        <w:rPr>
          <w:rFonts w:cs="Avenir-Book"/>
          <w:szCs w:val="22"/>
        </w:rPr>
        <w:t xml:space="preserve"> the module learning outcomes are aligned to the programme learning outcomes.  The </w:t>
      </w:r>
      <w:r w:rsidRPr="003648DA">
        <w:rPr>
          <w:rFonts w:cs="Avenir-Book"/>
          <w:szCs w:val="22"/>
        </w:rPr>
        <w:t xml:space="preserve">programme team </w:t>
      </w:r>
      <w:r>
        <w:rPr>
          <w:rFonts w:cs="Avenir-Book"/>
          <w:szCs w:val="22"/>
        </w:rPr>
        <w:t>that the panel met is</w:t>
      </w:r>
      <w:r w:rsidRPr="003648DA">
        <w:rPr>
          <w:rFonts w:cs="Avenir-Book"/>
          <w:szCs w:val="22"/>
        </w:rPr>
        <w:t xml:space="preserve"> competent to enable learners to achieve the intended programme learning outcomes and to assess their achiev</w:t>
      </w:r>
      <w:r>
        <w:rPr>
          <w:rFonts w:cs="Avenir-Book"/>
          <w:szCs w:val="22"/>
        </w:rPr>
        <w:t>ements, in accordance with QQI</w:t>
      </w:r>
      <w:r w:rsidRPr="003648DA">
        <w:rPr>
          <w:rFonts w:cs="Avenir-Book"/>
          <w:szCs w:val="22"/>
        </w:rPr>
        <w:t xml:space="preserve">’s </w:t>
      </w:r>
      <w:r>
        <w:rPr>
          <w:rFonts w:cs="Avenir-BookOblique"/>
          <w:i/>
          <w:iCs/>
          <w:szCs w:val="22"/>
        </w:rPr>
        <w:t xml:space="preserve">Assessment and Standards 2013.  </w:t>
      </w:r>
      <w:r w:rsidRPr="00BA70CA">
        <w:rPr>
          <w:rFonts w:cs="Avenir-BookOblique"/>
          <w:iCs/>
          <w:szCs w:val="22"/>
        </w:rPr>
        <w:t xml:space="preserve">The panel </w:t>
      </w:r>
      <w:r>
        <w:rPr>
          <w:rFonts w:cs="Avenir-BookOblique"/>
          <w:iCs/>
          <w:szCs w:val="22"/>
        </w:rPr>
        <w:t>is satisfied</w:t>
      </w:r>
      <w:r w:rsidR="00F24A41">
        <w:rPr>
          <w:rFonts w:cs="Avenir-BookOblique"/>
          <w:iCs/>
          <w:szCs w:val="22"/>
        </w:rPr>
        <w:t xml:space="preserve"> that the College</w:t>
      </w:r>
      <w:r>
        <w:rPr>
          <w:rFonts w:cs="Avenir-BookOblique"/>
          <w:iCs/>
          <w:szCs w:val="22"/>
        </w:rPr>
        <w:t xml:space="preserve"> has sufficient resources within its current full-time and associate faculty to appropriately resource the programme</w:t>
      </w:r>
      <w:r w:rsidR="000E0FCF">
        <w:rPr>
          <w:rFonts w:cs="Avenir-BookOblique"/>
          <w:iCs/>
          <w:szCs w:val="22"/>
        </w:rPr>
        <w:t>s</w:t>
      </w:r>
      <w:r>
        <w:rPr>
          <w:rFonts w:cs="Avenir-BookOblique"/>
          <w:iCs/>
          <w:szCs w:val="22"/>
        </w:rPr>
        <w:t xml:space="preserve"> </w:t>
      </w:r>
      <w:r w:rsidR="004E61A3">
        <w:rPr>
          <w:rFonts w:cs="Avenir-BookOblique"/>
          <w:iCs/>
          <w:szCs w:val="22"/>
        </w:rPr>
        <w:t>.</w:t>
      </w:r>
    </w:p>
    <w:p w14:paraId="14E62ADC" w14:textId="77777777" w:rsidR="00E13F8F" w:rsidRDefault="00E13F8F" w:rsidP="00E13F8F">
      <w:pPr>
        <w:autoSpaceDE w:val="0"/>
        <w:autoSpaceDN w:val="0"/>
        <w:adjustRightInd w:val="0"/>
        <w:jc w:val="both"/>
        <w:rPr>
          <w:rFonts w:cs="Avenir-BookOblique"/>
          <w:iCs/>
          <w:szCs w:val="22"/>
        </w:rPr>
      </w:pPr>
    </w:p>
    <w:p w14:paraId="5D0706CC" w14:textId="77777777" w:rsidR="00E13F8F" w:rsidRDefault="00E13F8F" w:rsidP="00E13F8F">
      <w:pPr>
        <w:autoSpaceDE w:val="0"/>
        <w:autoSpaceDN w:val="0"/>
        <w:adjustRightInd w:val="0"/>
        <w:jc w:val="both"/>
        <w:rPr>
          <w:rFonts w:cs="Avenir-BookOblique"/>
          <w:b/>
          <w:iCs/>
          <w:szCs w:val="22"/>
        </w:rPr>
      </w:pPr>
      <w:r>
        <w:rPr>
          <w:rFonts w:cs="Avenir-BookOblique"/>
          <w:b/>
          <w:iCs/>
          <w:szCs w:val="22"/>
        </w:rPr>
        <w:t xml:space="preserve">Comment on Programme </w:t>
      </w:r>
      <w:r w:rsidRPr="00BB1009">
        <w:rPr>
          <w:rFonts w:cs="Avenir-BookOblique"/>
          <w:b/>
          <w:iCs/>
          <w:szCs w:val="22"/>
        </w:rPr>
        <w:t>Modules</w:t>
      </w:r>
    </w:p>
    <w:p w14:paraId="719CA7E2" w14:textId="15EB44F6" w:rsidR="00E13F8F" w:rsidRDefault="00E13F8F" w:rsidP="00E13F8F">
      <w:pPr>
        <w:autoSpaceDE w:val="0"/>
        <w:autoSpaceDN w:val="0"/>
        <w:adjustRightInd w:val="0"/>
        <w:jc w:val="both"/>
        <w:rPr>
          <w:rFonts w:cs="Avenir-BookOblique"/>
          <w:iCs/>
          <w:szCs w:val="22"/>
        </w:rPr>
      </w:pPr>
      <w:r>
        <w:rPr>
          <w:rFonts w:cs="Avenir-BookOblique"/>
          <w:iCs/>
          <w:szCs w:val="22"/>
        </w:rPr>
        <w:t xml:space="preserve">Modules were reviewed and subject to the following commentary in relation to specific modules were found to have appropriate learning outcomes, indicative content and assessment strategies. </w:t>
      </w:r>
      <w:r w:rsidR="0028371C">
        <w:rPr>
          <w:rFonts w:cs="Avenir-BookOblique"/>
          <w:iCs/>
          <w:szCs w:val="22"/>
        </w:rPr>
        <w:t xml:space="preserve">In general, the panel recommends that the programme team review opportunities to reduce unnecessary overlap. </w:t>
      </w:r>
    </w:p>
    <w:p w14:paraId="79958D1E" w14:textId="77777777" w:rsidR="00E9428E" w:rsidRDefault="00E9428E" w:rsidP="00E13F8F">
      <w:pPr>
        <w:autoSpaceDE w:val="0"/>
        <w:autoSpaceDN w:val="0"/>
        <w:adjustRightInd w:val="0"/>
        <w:jc w:val="both"/>
        <w:rPr>
          <w:rFonts w:cs="Avenir-BookOblique"/>
          <w:iCs/>
          <w:szCs w:val="22"/>
        </w:rPr>
      </w:pPr>
    </w:p>
    <w:p w14:paraId="7953A524" w14:textId="2C369476" w:rsidR="00E9428E" w:rsidRDefault="00E9428E" w:rsidP="00E13F8F">
      <w:pPr>
        <w:autoSpaceDE w:val="0"/>
        <w:autoSpaceDN w:val="0"/>
        <w:adjustRightInd w:val="0"/>
        <w:jc w:val="both"/>
        <w:rPr>
          <w:rFonts w:cs="Avenir-BookOblique"/>
          <w:iCs/>
          <w:szCs w:val="22"/>
        </w:rPr>
      </w:pPr>
      <w:r w:rsidRPr="0028371C">
        <w:rPr>
          <w:rFonts w:cs="Avenir-BookOblique"/>
          <w:b/>
          <w:i/>
          <w:iCs/>
          <w:szCs w:val="22"/>
        </w:rPr>
        <w:t>Online content</w:t>
      </w:r>
      <w:r>
        <w:rPr>
          <w:rFonts w:cs="Avenir-BookOblique"/>
          <w:iCs/>
          <w:szCs w:val="22"/>
        </w:rPr>
        <w:t xml:space="preserve">: For each module, the detail of the content for the proposed six hours online content should be outlined so that learners are clear as to what is required of them. </w:t>
      </w:r>
    </w:p>
    <w:p w14:paraId="495064C4" w14:textId="77777777" w:rsidR="00E9428E" w:rsidRDefault="00E9428E" w:rsidP="00E13F8F">
      <w:pPr>
        <w:autoSpaceDE w:val="0"/>
        <w:autoSpaceDN w:val="0"/>
        <w:adjustRightInd w:val="0"/>
        <w:jc w:val="both"/>
        <w:rPr>
          <w:rFonts w:cs="Avenir-BookOblique"/>
          <w:iCs/>
          <w:szCs w:val="22"/>
        </w:rPr>
      </w:pPr>
    </w:p>
    <w:p w14:paraId="7D81A5BE" w14:textId="77777777" w:rsidR="00A006E5" w:rsidRPr="00A006E5" w:rsidRDefault="00A006E5" w:rsidP="00A006E5">
      <w:pPr>
        <w:autoSpaceDE w:val="0"/>
        <w:autoSpaceDN w:val="0"/>
        <w:adjustRightInd w:val="0"/>
        <w:jc w:val="both"/>
        <w:rPr>
          <w:rFonts w:cs="Avenir-BookOblique"/>
          <w:iCs/>
          <w:szCs w:val="22"/>
        </w:rPr>
      </w:pPr>
      <w:r>
        <w:rPr>
          <w:rFonts w:cs="Avenir-BookOblique"/>
          <w:b/>
          <w:i/>
          <w:iCs/>
          <w:szCs w:val="22"/>
        </w:rPr>
        <w:t xml:space="preserve">Resourcing &amp; Talent Planning: </w:t>
      </w:r>
      <w:r w:rsidRPr="00A006E5">
        <w:rPr>
          <w:rFonts w:cs="Avenir-BookOblique"/>
          <w:iCs/>
          <w:szCs w:val="22"/>
        </w:rPr>
        <w:t>Either remove or assess learning outcome 4</w:t>
      </w:r>
    </w:p>
    <w:p w14:paraId="7C705BE0" w14:textId="77777777" w:rsidR="00A006E5" w:rsidRDefault="00A006E5" w:rsidP="00E13F8F">
      <w:pPr>
        <w:autoSpaceDE w:val="0"/>
        <w:autoSpaceDN w:val="0"/>
        <w:adjustRightInd w:val="0"/>
        <w:jc w:val="both"/>
        <w:rPr>
          <w:rFonts w:cs="Avenir-BookOblique"/>
          <w:b/>
          <w:i/>
          <w:iCs/>
          <w:szCs w:val="22"/>
        </w:rPr>
      </w:pPr>
    </w:p>
    <w:p w14:paraId="559088B8" w14:textId="24D9D2F6" w:rsidR="00A006E5" w:rsidRDefault="00A006E5" w:rsidP="00E13F8F">
      <w:pPr>
        <w:autoSpaceDE w:val="0"/>
        <w:autoSpaceDN w:val="0"/>
        <w:adjustRightInd w:val="0"/>
        <w:jc w:val="both"/>
        <w:rPr>
          <w:rFonts w:cs="Avenir-BookOblique"/>
          <w:iCs/>
          <w:szCs w:val="22"/>
        </w:rPr>
      </w:pPr>
      <w:r w:rsidRPr="00A006E5">
        <w:rPr>
          <w:rFonts w:cs="Avenir-BookOblique"/>
          <w:b/>
          <w:i/>
          <w:iCs/>
          <w:szCs w:val="22"/>
        </w:rPr>
        <w:t>HRM in the Corporate Framework</w:t>
      </w:r>
      <w:r>
        <w:rPr>
          <w:rFonts w:cs="Avenir-BookOblique"/>
          <w:iCs/>
          <w:szCs w:val="22"/>
        </w:rPr>
        <w:t>: The weighting for continuous assessment should be increase</w:t>
      </w:r>
    </w:p>
    <w:p w14:paraId="24D68A9E" w14:textId="77777777" w:rsidR="00A006E5" w:rsidRDefault="00A006E5" w:rsidP="00E13F8F">
      <w:pPr>
        <w:autoSpaceDE w:val="0"/>
        <w:autoSpaceDN w:val="0"/>
        <w:adjustRightInd w:val="0"/>
        <w:jc w:val="both"/>
        <w:rPr>
          <w:rFonts w:cs="Avenir-BookOblique"/>
          <w:iCs/>
          <w:szCs w:val="22"/>
        </w:rPr>
      </w:pPr>
    </w:p>
    <w:p w14:paraId="44EA43DD" w14:textId="5C0298E3" w:rsidR="00E9428E" w:rsidRDefault="00E9428E" w:rsidP="00E13F8F">
      <w:pPr>
        <w:autoSpaceDE w:val="0"/>
        <w:autoSpaceDN w:val="0"/>
        <w:adjustRightInd w:val="0"/>
        <w:jc w:val="both"/>
        <w:rPr>
          <w:rFonts w:cs="Avenir-BookOblique"/>
          <w:iCs/>
          <w:szCs w:val="22"/>
        </w:rPr>
      </w:pPr>
      <w:r w:rsidRPr="0028371C">
        <w:rPr>
          <w:rFonts w:cs="Avenir-BookOblique"/>
          <w:b/>
          <w:i/>
          <w:iCs/>
          <w:szCs w:val="22"/>
        </w:rPr>
        <w:t>Research Methods</w:t>
      </w:r>
      <w:r>
        <w:rPr>
          <w:rFonts w:cs="Avenir-BookOblique"/>
          <w:iCs/>
          <w:szCs w:val="22"/>
        </w:rPr>
        <w:t>: The panel is of the view that this should be delivered in advance of the reward management module.</w:t>
      </w:r>
    </w:p>
    <w:p w14:paraId="6A3A5CAF" w14:textId="77777777" w:rsidR="00E9428E" w:rsidRDefault="00E9428E" w:rsidP="00E13F8F">
      <w:pPr>
        <w:autoSpaceDE w:val="0"/>
        <w:autoSpaceDN w:val="0"/>
        <w:adjustRightInd w:val="0"/>
        <w:jc w:val="both"/>
        <w:rPr>
          <w:rFonts w:cs="Avenir-BookOblique"/>
          <w:iCs/>
          <w:szCs w:val="22"/>
        </w:rPr>
      </w:pPr>
    </w:p>
    <w:p w14:paraId="0CF85CA1" w14:textId="77777777" w:rsidR="0028371C" w:rsidRDefault="00E9428E" w:rsidP="00E13F8F">
      <w:pPr>
        <w:autoSpaceDE w:val="0"/>
        <w:autoSpaceDN w:val="0"/>
        <w:adjustRightInd w:val="0"/>
        <w:jc w:val="both"/>
        <w:rPr>
          <w:rFonts w:cs="Avenir-BookOblique"/>
          <w:iCs/>
          <w:szCs w:val="22"/>
        </w:rPr>
      </w:pPr>
      <w:r w:rsidRPr="0028371C">
        <w:rPr>
          <w:rFonts w:cs="Avenir-BookOblique"/>
          <w:b/>
          <w:i/>
          <w:iCs/>
          <w:szCs w:val="22"/>
        </w:rPr>
        <w:t>Statistics for HRM</w:t>
      </w:r>
      <w:r>
        <w:rPr>
          <w:rFonts w:cs="Avenir-BookOblique"/>
          <w:iCs/>
          <w:szCs w:val="22"/>
        </w:rPr>
        <w:t>: Include sources of datasets should be included in the cu</w:t>
      </w:r>
      <w:r w:rsidR="0028371C">
        <w:rPr>
          <w:rFonts w:cs="Avenir-BookOblique"/>
          <w:iCs/>
          <w:szCs w:val="22"/>
        </w:rPr>
        <w:t xml:space="preserve">rriculum and the timing of assessment clarified. </w:t>
      </w:r>
    </w:p>
    <w:p w14:paraId="1D85FBC4" w14:textId="77777777" w:rsidR="0028371C" w:rsidRDefault="0028371C" w:rsidP="00E13F8F">
      <w:pPr>
        <w:autoSpaceDE w:val="0"/>
        <w:autoSpaceDN w:val="0"/>
        <w:adjustRightInd w:val="0"/>
        <w:jc w:val="both"/>
        <w:rPr>
          <w:rFonts w:cs="Avenir-BookOblique"/>
          <w:iCs/>
          <w:szCs w:val="22"/>
        </w:rPr>
      </w:pPr>
    </w:p>
    <w:p w14:paraId="3E23A44F" w14:textId="38185FA7" w:rsidR="00E9428E" w:rsidRDefault="0028371C" w:rsidP="00E13F8F">
      <w:pPr>
        <w:autoSpaceDE w:val="0"/>
        <w:autoSpaceDN w:val="0"/>
        <w:adjustRightInd w:val="0"/>
        <w:jc w:val="both"/>
        <w:rPr>
          <w:rFonts w:cs="Avenir-BookOblique"/>
          <w:iCs/>
          <w:szCs w:val="22"/>
        </w:rPr>
      </w:pPr>
      <w:r w:rsidRPr="0028371C">
        <w:rPr>
          <w:rFonts w:cs="Avenir-BookOblique"/>
          <w:b/>
          <w:i/>
          <w:iCs/>
          <w:szCs w:val="22"/>
        </w:rPr>
        <w:t>Learning &amp; Development:</w:t>
      </w:r>
      <w:r>
        <w:rPr>
          <w:rFonts w:cs="Avenir-BookOblique"/>
          <w:iCs/>
          <w:szCs w:val="22"/>
        </w:rPr>
        <w:t xml:space="preserve"> The panel recommends reviewing the number of learning outcomes. </w:t>
      </w:r>
      <w:r w:rsidR="00E9428E">
        <w:rPr>
          <w:rFonts w:cs="Avenir-BookOblique"/>
          <w:iCs/>
          <w:szCs w:val="22"/>
        </w:rPr>
        <w:t xml:space="preserve"> </w:t>
      </w:r>
    </w:p>
    <w:p w14:paraId="798E6AD8" w14:textId="77777777" w:rsidR="00E9428E" w:rsidRDefault="00E9428E" w:rsidP="00E13F8F">
      <w:pPr>
        <w:autoSpaceDE w:val="0"/>
        <w:autoSpaceDN w:val="0"/>
        <w:adjustRightInd w:val="0"/>
        <w:jc w:val="both"/>
        <w:rPr>
          <w:rFonts w:cs="Avenir-BookOblique"/>
          <w:iCs/>
          <w:szCs w:val="22"/>
        </w:rPr>
      </w:pPr>
    </w:p>
    <w:p w14:paraId="6AB02B35" w14:textId="7DC15B18" w:rsidR="00E9428E" w:rsidRDefault="00E9428E" w:rsidP="00E13F8F">
      <w:pPr>
        <w:autoSpaceDE w:val="0"/>
        <w:autoSpaceDN w:val="0"/>
        <w:adjustRightInd w:val="0"/>
        <w:jc w:val="both"/>
        <w:rPr>
          <w:rFonts w:cs="Avenir-BookOblique"/>
          <w:iCs/>
          <w:szCs w:val="22"/>
        </w:rPr>
      </w:pPr>
      <w:r w:rsidRPr="0028371C">
        <w:rPr>
          <w:rFonts w:cs="Avenir-BookOblique"/>
          <w:b/>
          <w:i/>
          <w:iCs/>
          <w:szCs w:val="22"/>
        </w:rPr>
        <w:t>Ethics:</w:t>
      </w:r>
      <w:r>
        <w:rPr>
          <w:rFonts w:cs="Avenir-BookOblique"/>
          <w:iCs/>
          <w:szCs w:val="22"/>
        </w:rPr>
        <w:t xml:space="preserve"> This module should be delivered earlier</w:t>
      </w:r>
      <w:r w:rsidR="0028371C">
        <w:rPr>
          <w:rFonts w:cs="Avenir-BookOblique"/>
          <w:iCs/>
          <w:szCs w:val="22"/>
        </w:rPr>
        <w:t xml:space="preserve"> in the programme</w:t>
      </w:r>
    </w:p>
    <w:p w14:paraId="03767BEE" w14:textId="77777777" w:rsidR="00E9428E" w:rsidRDefault="00E9428E" w:rsidP="00E13F8F">
      <w:pPr>
        <w:autoSpaceDE w:val="0"/>
        <w:autoSpaceDN w:val="0"/>
        <w:adjustRightInd w:val="0"/>
        <w:jc w:val="both"/>
        <w:rPr>
          <w:rFonts w:cs="Avenir-BookOblique"/>
          <w:iCs/>
          <w:szCs w:val="22"/>
        </w:rPr>
      </w:pPr>
    </w:p>
    <w:p w14:paraId="1F8003B3" w14:textId="0D1A9E68" w:rsidR="00E9428E" w:rsidRDefault="00E9428E" w:rsidP="00E13F8F">
      <w:pPr>
        <w:autoSpaceDE w:val="0"/>
        <w:autoSpaceDN w:val="0"/>
        <w:adjustRightInd w:val="0"/>
        <w:jc w:val="both"/>
        <w:rPr>
          <w:rFonts w:cs="Avenir-BookOblique"/>
          <w:iCs/>
          <w:szCs w:val="22"/>
        </w:rPr>
      </w:pPr>
      <w:r w:rsidRPr="0028371C">
        <w:rPr>
          <w:rFonts w:cs="Avenir-BookOblique"/>
          <w:b/>
          <w:i/>
          <w:iCs/>
          <w:szCs w:val="22"/>
        </w:rPr>
        <w:t>Introduction to Finance</w:t>
      </w:r>
      <w:r>
        <w:rPr>
          <w:rFonts w:cs="Avenir-BookOblique"/>
          <w:iCs/>
          <w:szCs w:val="22"/>
        </w:rPr>
        <w:t>: The panel recommends use of templates to assist in the assessment of the module</w:t>
      </w:r>
    </w:p>
    <w:p w14:paraId="1A1A4E28" w14:textId="77777777" w:rsidR="0028371C" w:rsidRDefault="0028371C" w:rsidP="00E13F8F">
      <w:pPr>
        <w:autoSpaceDE w:val="0"/>
        <w:autoSpaceDN w:val="0"/>
        <w:adjustRightInd w:val="0"/>
        <w:jc w:val="both"/>
        <w:rPr>
          <w:rFonts w:cs="Avenir-BookOblique"/>
          <w:iCs/>
          <w:szCs w:val="22"/>
        </w:rPr>
      </w:pPr>
    </w:p>
    <w:p w14:paraId="7E3508C1" w14:textId="60E9862E" w:rsidR="0028371C" w:rsidRDefault="0028371C" w:rsidP="00E13F8F">
      <w:pPr>
        <w:autoSpaceDE w:val="0"/>
        <w:autoSpaceDN w:val="0"/>
        <w:adjustRightInd w:val="0"/>
        <w:jc w:val="both"/>
        <w:rPr>
          <w:rFonts w:cs="Avenir-BookOblique"/>
          <w:iCs/>
          <w:szCs w:val="22"/>
        </w:rPr>
      </w:pPr>
      <w:r w:rsidRPr="0028371C">
        <w:rPr>
          <w:rFonts w:cs="Avenir-BookOblique"/>
          <w:b/>
          <w:i/>
          <w:iCs/>
          <w:szCs w:val="22"/>
        </w:rPr>
        <w:t>Strategic HRM</w:t>
      </w:r>
      <w:r>
        <w:rPr>
          <w:rFonts w:cs="Avenir-BookOblique"/>
          <w:iCs/>
          <w:szCs w:val="22"/>
        </w:rPr>
        <w:t xml:space="preserve">: The description of the continuous assessment should be included. </w:t>
      </w:r>
    </w:p>
    <w:p w14:paraId="317B43EC" w14:textId="77777777" w:rsidR="0028371C" w:rsidRDefault="0028371C" w:rsidP="00E13F8F">
      <w:pPr>
        <w:autoSpaceDE w:val="0"/>
        <w:autoSpaceDN w:val="0"/>
        <w:adjustRightInd w:val="0"/>
        <w:jc w:val="both"/>
        <w:rPr>
          <w:rFonts w:cs="Avenir-BookOblique"/>
          <w:iCs/>
          <w:szCs w:val="22"/>
        </w:rPr>
      </w:pPr>
    </w:p>
    <w:p w14:paraId="79CD7D8E" w14:textId="3D3784B7" w:rsidR="0028371C" w:rsidRDefault="0028371C" w:rsidP="00E13F8F">
      <w:pPr>
        <w:autoSpaceDE w:val="0"/>
        <w:autoSpaceDN w:val="0"/>
        <w:adjustRightInd w:val="0"/>
        <w:jc w:val="both"/>
        <w:rPr>
          <w:rFonts w:cs="Avenir-BookOblique"/>
          <w:iCs/>
          <w:szCs w:val="22"/>
        </w:rPr>
      </w:pPr>
      <w:r w:rsidRPr="0028371C">
        <w:rPr>
          <w:rFonts w:cs="Avenir-BookOblique"/>
          <w:b/>
          <w:i/>
          <w:iCs/>
          <w:szCs w:val="22"/>
        </w:rPr>
        <w:t>Contemporary Issues in HR:</w:t>
      </w:r>
      <w:r>
        <w:rPr>
          <w:rFonts w:cs="Avenir-BookOblique"/>
          <w:iCs/>
          <w:szCs w:val="22"/>
        </w:rPr>
        <w:t xml:space="preserve"> Include ICT in the topics covered. </w:t>
      </w:r>
    </w:p>
    <w:p w14:paraId="5D2622C3" w14:textId="77777777" w:rsidR="00E13F8F" w:rsidRPr="003648DA" w:rsidRDefault="00E13F8F" w:rsidP="00E13F8F">
      <w:pPr>
        <w:pStyle w:val="Heading3"/>
      </w:pPr>
      <w:bookmarkStart w:id="10" w:name="_Toc405893690"/>
      <w:r w:rsidRPr="003648DA">
        <w:lastRenderedPageBreak/>
        <w:t>Enabling the achievement of the intended programme learning outcomes</w:t>
      </w:r>
      <w:bookmarkEnd w:id="10"/>
      <w:r w:rsidRPr="003648DA">
        <w:t xml:space="preserve"> </w:t>
      </w:r>
    </w:p>
    <w:p w14:paraId="1B107107" w14:textId="7C909A3E" w:rsidR="00E13F8F" w:rsidRPr="003648DA" w:rsidRDefault="000E0FCF" w:rsidP="00E13F8F">
      <w:pPr>
        <w:autoSpaceDE w:val="0"/>
        <w:autoSpaceDN w:val="0"/>
        <w:adjustRightInd w:val="0"/>
        <w:jc w:val="both"/>
        <w:rPr>
          <w:rFonts w:cs="Avenir-Heavy"/>
          <w:szCs w:val="22"/>
        </w:rPr>
      </w:pPr>
      <w:r>
        <w:rPr>
          <w:rFonts w:cs="Avenir-Heavy"/>
          <w:szCs w:val="22"/>
        </w:rPr>
        <w:t>The panel has concerns</w:t>
      </w:r>
      <w:r w:rsidR="00E13F8F">
        <w:rPr>
          <w:rFonts w:cs="Avenir-Heavy"/>
          <w:szCs w:val="22"/>
        </w:rPr>
        <w:t xml:space="preserve"> that learners will be able to meet the programme learning outcomes using the delivery mechanisms and patterns as </w:t>
      </w:r>
      <w:r>
        <w:rPr>
          <w:rFonts w:cs="Avenir-Heavy"/>
          <w:szCs w:val="22"/>
        </w:rPr>
        <w:t xml:space="preserve">submitted and </w:t>
      </w:r>
      <w:r w:rsidR="00E13F8F">
        <w:rPr>
          <w:rFonts w:cs="Avenir-Heavy"/>
          <w:szCs w:val="22"/>
        </w:rPr>
        <w:t xml:space="preserve">described by the programme team. </w:t>
      </w:r>
      <w:r w:rsidR="008202F0">
        <w:rPr>
          <w:rFonts w:cs="Avenir-Heavy"/>
          <w:szCs w:val="22"/>
        </w:rPr>
        <w:t xml:space="preserve">The programme team outlined that feedback from existing learners is that better use could be made of the calendar year as </w:t>
      </w:r>
      <w:proofErr w:type="spellStart"/>
      <w:r w:rsidR="008202F0">
        <w:rPr>
          <w:rFonts w:cs="Avenir-Heavy"/>
          <w:szCs w:val="22"/>
        </w:rPr>
        <w:t>as</w:t>
      </w:r>
      <w:proofErr w:type="spellEnd"/>
      <w:r w:rsidR="008202F0">
        <w:rPr>
          <w:rFonts w:cs="Avenir-Heavy"/>
          <w:szCs w:val="22"/>
        </w:rPr>
        <w:t xml:space="preserve"> the target audience is exclusively part-time. The model of delivery proposed by the team is block delivery of traditional face to face learning with additional online delivery. The proposed teaching term is 11 weeks. The panel is of the view that this timeframe does not allow sufficient time for the required learning and reflection needed to allow learners to meet the programme learning outcomes and requires the programme team to reconsider some aspects of the programme structure and the delivery model to allow longer periods for learning and better use of credit. </w:t>
      </w:r>
    </w:p>
    <w:p w14:paraId="60CCD961" w14:textId="77777777" w:rsidR="00E13F8F" w:rsidRPr="003648DA" w:rsidRDefault="00E13F8F" w:rsidP="00E13F8F">
      <w:pPr>
        <w:pStyle w:val="Heading3"/>
        <w:rPr>
          <w:rFonts w:cs="Avenir-Heavy"/>
        </w:rPr>
      </w:pPr>
      <w:bookmarkStart w:id="11" w:name="_Toc405893691"/>
      <w:r w:rsidRPr="003648DA">
        <w:rPr>
          <w:rFonts w:cs="Avenir-Heavy"/>
        </w:rPr>
        <w:t xml:space="preserve">Actions </w:t>
      </w:r>
      <w:smartTag w:uri="urn:schemas-microsoft-com:office:smarttags" w:element="stockticker">
        <w:r w:rsidRPr="003648DA">
          <w:rPr>
            <w:rFonts w:cs="Avenir-Heavy"/>
          </w:rPr>
          <w:t>and</w:t>
        </w:r>
      </w:smartTag>
      <w:r w:rsidRPr="003648DA">
        <w:rPr>
          <w:rFonts w:cs="Avenir-Heavy"/>
        </w:rPr>
        <w:t xml:space="preserve"> procedures for a</w:t>
      </w:r>
      <w:r w:rsidRPr="003648DA">
        <w:t xml:space="preserve">ccess, transfer </w:t>
      </w:r>
      <w:smartTag w:uri="urn:schemas-microsoft-com:office:smarttags" w:element="stockticker">
        <w:r w:rsidRPr="003648DA">
          <w:t>and</w:t>
        </w:r>
      </w:smartTag>
      <w:r w:rsidRPr="003648DA">
        <w:t xml:space="preserve"> progression for learners</w:t>
      </w:r>
      <w:bookmarkEnd w:id="11"/>
    </w:p>
    <w:p w14:paraId="2DBC5527" w14:textId="77777777" w:rsidR="00E13F8F" w:rsidRDefault="00E13F8F" w:rsidP="00E13F8F">
      <w:pPr>
        <w:autoSpaceDE w:val="0"/>
        <w:autoSpaceDN w:val="0"/>
        <w:adjustRightInd w:val="0"/>
        <w:jc w:val="both"/>
        <w:rPr>
          <w:rFonts w:cs="Avenir-Book"/>
          <w:szCs w:val="22"/>
        </w:rPr>
      </w:pPr>
      <w:r w:rsidRPr="003648DA">
        <w:rPr>
          <w:rFonts w:cs="Avenir-Book"/>
          <w:szCs w:val="22"/>
        </w:rPr>
        <w:t>The Panel was satisfied that the procedures for access, transfer and progression are consistent with national policy</w:t>
      </w:r>
      <w:r>
        <w:rPr>
          <w:rFonts w:cs="Avenir-Book"/>
          <w:szCs w:val="22"/>
        </w:rPr>
        <w:t xml:space="preserve">. </w:t>
      </w:r>
    </w:p>
    <w:p w14:paraId="2D1B76C3" w14:textId="77777777" w:rsidR="00EF1795" w:rsidRPr="003648DA" w:rsidRDefault="00EF1795" w:rsidP="00E13F8F">
      <w:pPr>
        <w:autoSpaceDE w:val="0"/>
        <w:autoSpaceDN w:val="0"/>
        <w:adjustRightInd w:val="0"/>
        <w:jc w:val="both"/>
        <w:rPr>
          <w:rFonts w:cs="Avenir-Book"/>
          <w:szCs w:val="22"/>
        </w:rPr>
      </w:pPr>
    </w:p>
    <w:p w14:paraId="11A7D628" w14:textId="77777777" w:rsidR="00E13F8F" w:rsidRPr="003648DA" w:rsidRDefault="00E13F8F" w:rsidP="00E13F8F">
      <w:pPr>
        <w:autoSpaceDE w:val="0"/>
        <w:autoSpaceDN w:val="0"/>
        <w:adjustRightInd w:val="0"/>
        <w:jc w:val="both"/>
        <w:rPr>
          <w:rFonts w:cs="Avenir-Book"/>
          <w:szCs w:val="22"/>
        </w:rPr>
      </w:pPr>
      <w:r>
        <w:rPr>
          <w:rFonts w:cs="Avenir-Book"/>
          <w:szCs w:val="22"/>
        </w:rPr>
        <w:t>T</w:t>
      </w:r>
      <w:r w:rsidRPr="003648DA">
        <w:rPr>
          <w:rFonts w:cs="Avenir-Book"/>
          <w:szCs w:val="22"/>
        </w:rPr>
        <w:t>he</w:t>
      </w:r>
      <w:r>
        <w:rPr>
          <w:rFonts w:cs="Avenir-Book"/>
          <w:szCs w:val="22"/>
        </w:rPr>
        <w:t xml:space="preserve"> panel is satisfied that the</w:t>
      </w:r>
      <w:r w:rsidRPr="003648DA">
        <w:rPr>
          <w:rFonts w:cs="Avenir-Book"/>
          <w:szCs w:val="22"/>
        </w:rPr>
        <w:t xml:space="preserve"> programme’s use of </w:t>
      </w:r>
      <w:r w:rsidRPr="003648DA">
        <w:rPr>
          <w:rFonts w:cs="Avenir-BookOblique"/>
          <w:i/>
          <w:iCs/>
          <w:szCs w:val="22"/>
        </w:rPr>
        <w:t xml:space="preserve">ECTS </w:t>
      </w:r>
      <w:r w:rsidRPr="003648DA">
        <w:rPr>
          <w:rFonts w:cs="Avenir-Book"/>
          <w:szCs w:val="22"/>
        </w:rPr>
        <w:t xml:space="preserve">(credit) and provisions for </w:t>
      </w:r>
      <w:r w:rsidRPr="003648DA">
        <w:rPr>
          <w:rFonts w:cs="Avenir-BookOblique"/>
          <w:iCs/>
          <w:szCs w:val="22"/>
        </w:rPr>
        <w:t xml:space="preserve">Recognition of Prior Learning (RPL) </w:t>
      </w:r>
      <w:r w:rsidRPr="003648DA">
        <w:rPr>
          <w:rFonts w:cs="Avenir-Book"/>
          <w:szCs w:val="22"/>
        </w:rPr>
        <w:t xml:space="preserve">is </w:t>
      </w:r>
      <w:r>
        <w:rPr>
          <w:rFonts w:cs="Avenir-Book"/>
          <w:szCs w:val="22"/>
        </w:rPr>
        <w:t>consistent with QQI</w:t>
      </w:r>
      <w:r w:rsidRPr="003648DA">
        <w:rPr>
          <w:rFonts w:cs="Avenir-Book"/>
          <w:szCs w:val="22"/>
        </w:rPr>
        <w:t xml:space="preserve">’s </w:t>
      </w:r>
      <w:r>
        <w:rPr>
          <w:rFonts w:cs="Avenir-BookOblique"/>
          <w:i/>
          <w:iCs/>
          <w:szCs w:val="22"/>
        </w:rPr>
        <w:t>Assessment and Standards 2013</w:t>
      </w:r>
      <w:r w:rsidRPr="003648DA">
        <w:rPr>
          <w:rFonts w:cs="Avenir-BookOblique"/>
          <w:i/>
          <w:iCs/>
          <w:szCs w:val="22"/>
        </w:rPr>
        <w:t xml:space="preserve"> </w:t>
      </w:r>
      <w:r w:rsidRPr="003648DA">
        <w:rPr>
          <w:rFonts w:cs="Avenir-Book"/>
          <w:szCs w:val="22"/>
        </w:rPr>
        <w:t>and with relevant national policy including:</w:t>
      </w:r>
    </w:p>
    <w:p w14:paraId="6ECF82A9" w14:textId="77777777" w:rsidR="00E13F8F" w:rsidRPr="003648DA" w:rsidRDefault="00E13F8F" w:rsidP="00E13F8F">
      <w:pPr>
        <w:numPr>
          <w:ilvl w:val="0"/>
          <w:numId w:val="1"/>
        </w:numPr>
        <w:autoSpaceDE w:val="0"/>
        <w:autoSpaceDN w:val="0"/>
        <w:adjustRightInd w:val="0"/>
        <w:jc w:val="both"/>
        <w:rPr>
          <w:rFonts w:cs="Avenir-BookOblique"/>
          <w:i/>
          <w:iCs/>
          <w:szCs w:val="22"/>
        </w:rPr>
      </w:pPr>
      <w:r w:rsidRPr="003648DA">
        <w:rPr>
          <w:rFonts w:cs="Avenir-Book"/>
          <w:szCs w:val="22"/>
        </w:rPr>
        <w:t xml:space="preserve">NQAI’s </w:t>
      </w:r>
      <w:r w:rsidRPr="003648DA">
        <w:rPr>
          <w:rFonts w:cs="Avenir-BookOblique"/>
          <w:i/>
          <w:iCs/>
          <w:szCs w:val="22"/>
        </w:rPr>
        <w:t>Principles and Operational Guidelines for the Implementation of a National Approach to Credit in Irish Higher Education and Training 2006</w:t>
      </w:r>
    </w:p>
    <w:p w14:paraId="29D48E33" w14:textId="77777777" w:rsidR="00E13F8F" w:rsidRDefault="00E13F8F" w:rsidP="00E13F8F">
      <w:pPr>
        <w:numPr>
          <w:ilvl w:val="0"/>
          <w:numId w:val="1"/>
        </w:numPr>
        <w:autoSpaceDE w:val="0"/>
        <w:autoSpaceDN w:val="0"/>
        <w:adjustRightInd w:val="0"/>
        <w:jc w:val="both"/>
        <w:rPr>
          <w:rFonts w:cs="Avenir-BookOblique"/>
          <w:i/>
          <w:iCs/>
          <w:szCs w:val="22"/>
        </w:rPr>
      </w:pPr>
      <w:r w:rsidRPr="003648DA">
        <w:rPr>
          <w:rFonts w:cs="Avenir-Book"/>
          <w:szCs w:val="22"/>
        </w:rPr>
        <w:t xml:space="preserve">NQAI’s </w:t>
      </w:r>
      <w:r w:rsidRPr="003648DA">
        <w:rPr>
          <w:rFonts w:cs="Avenir-BookOblique"/>
          <w:i/>
          <w:iCs/>
          <w:szCs w:val="22"/>
        </w:rPr>
        <w:t>Principles and Operational Guidelines for the Recognition of Prior Learning in Further and Higher Education and Training 2005</w:t>
      </w:r>
    </w:p>
    <w:p w14:paraId="5FDBE5E6" w14:textId="056C525C" w:rsidR="008202F0" w:rsidRPr="008202F0" w:rsidRDefault="008202F0" w:rsidP="008202F0">
      <w:pPr>
        <w:autoSpaceDE w:val="0"/>
        <w:autoSpaceDN w:val="0"/>
        <w:adjustRightInd w:val="0"/>
        <w:jc w:val="both"/>
        <w:rPr>
          <w:rFonts w:cs="Avenir-BookOblique"/>
          <w:iCs/>
          <w:szCs w:val="22"/>
        </w:rPr>
      </w:pPr>
      <w:r w:rsidRPr="008202F0">
        <w:rPr>
          <w:rFonts w:cs="Avenir-BookOblique"/>
          <w:iCs/>
          <w:szCs w:val="22"/>
        </w:rPr>
        <w:t xml:space="preserve">Notwithstanding this, the panel requires that the entry requirements for the programme are reviewed and the nature of the work experience required should be clarified. </w:t>
      </w:r>
    </w:p>
    <w:p w14:paraId="5A5FF74B" w14:textId="77777777" w:rsidR="00E13F8F" w:rsidRPr="003648DA" w:rsidRDefault="00E13F8F" w:rsidP="00E13F8F">
      <w:pPr>
        <w:autoSpaceDE w:val="0"/>
        <w:autoSpaceDN w:val="0"/>
        <w:adjustRightInd w:val="0"/>
        <w:jc w:val="both"/>
        <w:rPr>
          <w:rFonts w:cs="Avenir-BookOblique"/>
          <w:i/>
          <w:iCs/>
          <w:szCs w:val="22"/>
        </w:rPr>
      </w:pPr>
    </w:p>
    <w:p w14:paraId="2E9EDE00" w14:textId="77777777" w:rsidR="00E13F8F" w:rsidRPr="003648DA" w:rsidRDefault="00E13F8F" w:rsidP="00E13F8F">
      <w:pPr>
        <w:pStyle w:val="Heading3"/>
      </w:pPr>
      <w:bookmarkStart w:id="12" w:name="_Toc405893692"/>
      <w:r w:rsidRPr="003648DA">
        <w:t xml:space="preserve">Education </w:t>
      </w:r>
      <w:smartTag w:uri="urn:schemas-microsoft-com:office:smarttags" w:element="stockticker">
        <w:r w:rsidRPr="003648DA">
          <w:t>and</w:t>
        </w:r>
      </w:smartTag>
      <w:r w:rsidRPr="003648DA">
        <w:t xml:space="preserve"> training needs</w:t>
      </w:r>
      <w:bookmarkEnd w:id="12"/>
      <w:r w:rsidRPr="003648DA">
        <w:t xml:space="preserve"> </w:t>
      </w:r>
    </w:p>
    <w:p w14:paraId="1FB7731A" w14:textId="77777777" w:rsidR="00E13F8F" w:rsidRDefault="00E13F8F" w:rsidP="00E13F8F">
      <w:pPr>
        <w:autoSpaceDE w:val="0"/>
        <w:autoSpaceDN w:val="0"/>
        <w:adjustRightInd w:val="0"/>
        <w:jc w:val="both"/>
        <w:rPr>
          <w:rFonts w:cs="Avenir-Heavy"/>
          <w:szCs w:val="22"/>
        </w:rPr>
      </w:pPr>
      <w:r>
        <w:rPr>
          <w:rFonts w:cs="Avenir-Heavy"/>
          <w:szCs w:val="22"/>
        </w:rPr>
        <w:t xml:space="preserve">The panel is satisfied that this programme satisfies a current need </w:t>
      </w:r>
      <w:r w:rsidR="009B469E">
        <w:rPr>
          <w:rFonts w:cs="Avenir-Heavy"/>
          <w:szCs w:val="22"/>
        </w:rPr>
        <w:t xml:space="preserve">in the Irish education market. The panel recommends that the programme team revisit the roles that are outlined in the programme document and clearly articulate the core skills that graduates will have on leaving the programme. </w:t>
      </w:r>
    </w:p>
    <w:p w14:paraId="5BC782C3" w14:textId="77777777" w:rsidR="00E13F8F" w:rsidRPr="003648DA" w:rsidRDefault="00E13F8F" w:rsidP="00E13F8F">
      <w:pPr>
        <w:pStyle w:val="Heading3"/>
      </w:pPr>
      <w:bookmarkStart w:id="13" w:name="_Toc405893693"/>
      <w:r w:rsidRPr="003648DA">
        <w:t>Programme viability</w:t>
      </w:r>
      <w:bookmarkEnd w:id="13"/>
      <w:r w:rsidRPr="003648DA">
        <w:t xml:space="preserve"> </w:t>
      </w:r>
    </w:p>
    <w:p w14:paraId="0FF05646" w14:textId="77777777" w:rsidR="00E13F8F" w:rsidRPr="003648DA" w:rsidRDefault="00E13F8F" w:rsidP="00E13F8F">
      <w:pPr>
        <w:autoSpaceDE w:val="0"/>
        <w:autoSpaceDN w:val="0"/>
        <w:adjustRightInd w:val="0"/>
        <w:jc w:val="both"/>
        <w:rPr>
          <w:rFonts w:cs="Avenir-Book"/>
          <w:szCs w:val="22"/>
        </w:rPr>
      </w:pPr>
      <w:r w:rsidRPr="003648DA">
        <w:rPr>
          <w:rFonts w:cs="Avenir-Book"/>
          <w:szCs w:val="22"/>
        </w:rPr>
        <w:t xml:space="preserve">The Panel was satisfied that the programme is consistent with the provider’s mission and strategy.  </w:t>
      </w:r>
      <w:r>
        <w:rPr>
          <w:rFonts w:cs="Avenir-Book"/>
          <w:szCs w:val="22"/>
        </w:rPr>
        <w:t xml:space="preserve">The panel heard the projections for student intake over the next 5 year period. </w:t>
      </w:r>
    </w:p>
    <w:p w14:paraId="122A7055" w14:textId="77777777" w:rsidR="00E13F8F" w:rsidRPr="00BA70CA" w:rsidRDefault="00E13F8F" w:rsidP="00E13F8F">
      <w:pPr>
        <w:pStyle w:val="Heading3"/>
      </w:pPr>
      <w:bookmarkStart w:id="14" w:name="_Toc405893694"/>
      <w:r w:rsidRPr="00BA70CA">
        <w:t>Learner Protection</w:t>
      </w:r>
      <w:bookmarkEnd w:id="14"/>
    </w:p>
    <w:p w14:paraId="01242980" w14:textId="77777777" w:rsidR="00E13F8F" w:rsidRPr="006D4850" w:rsidRDefault="00E13F8F" w:rsidP="00E13F8F">
      <w:pPr>
        <w:rPr>
          <w:iCs/>
          <w:szCs w:val="22"/>
        </w:rPr>
      </w:pPr>
      <w:r w:rsidRPr="00885DCA">
        <w:rPr>
          <w:szCs w:val="22"/>
        </w:rPr>
        <w:t xml:space="preserve">NCI’s policy is that once a programme has commenced, the programme will be completed for all learners enrolled. </w:t>
      </w:r>
      <w:r w:rsidRPr="006D4850">
        <w:rPr>
          <w:iCs/>
          <w:szCs w:val="22"/>
        </w:rPr>
        <w:t xml:space="preserve">It is National College of Ireland’s policy that, should a programme commence, it will be offered to completion for the specific intake of learners. The College is committed to the provision of this programme.  As a member of the Dublin Pillar II Cluster, NCI has agreement from Dublin City University and </w:t>
      </w:r>
      <w:proofErr w:type="spellStart"/>
      <w:r w:rsidRPr="006D4850">
        <w:rPr>
          <w:iCs/>
          <w:szCs w:val="22"/>
        </w:rPr>
        <w:t>Maynooth</w:t>
      </w:r>
      <w:proofErr w:type="spellEnd"/>
      <w:r w:rsidRPr="006D4850">
        <w:rPr>
          <w:iCs/>
          <w:szCs w:val="22"/>
        </w:rPr>
        <w:t xml:space="preserve"> University to provide Learner Protection. Learners may transfer to an appropriate DCU or </w:t>
      </w:r>
      <w:proofErr w:type="spellStart"/>
      <w:r w:rsidRPr="006D4850">
        <w:rPr>
          <w:iCs/>
          <w:szCs w:val="22"/>
        </w:rPr>
        <w:t>Maynooth</w:t>
      </w:r>
      <w:proofErr w:type="spellEnd"/>
      <w:r w:rsidRPr="006D4850">
        <w:rPr>
          <w:iCs/>
          <w:szCs w:val="22"/>
        </w:rPr>
        <w:t xml:space="preserve"> University programme. In the case where the programme does not have an appropriate transfer option DCU or </w:t>
      </w:r>
      <w:proofErr w:type="spellStart"/>
      <w:r w:rsidRPr="006D4850">
        <w:rPr>
          <w:iCs/>
          <w:szCs w:val="22"/>
        </w:rPr>
        <w:t>Maynooth</w:t>
      </w:r>
      <w:proofErr w:type="spellEnd"/>
      <w:r w:rsidRPr="006D4850">
        <w:rPr>
          <w:iCs/>
          <w:szCs w:val="22"/>
        </w:rPr>
        <w:t xml:space="preserve"> University will complete out the QQI award using NCI faculty and premises. NCI has agreement in principle from QQI and is currently working with QQI on finalising the arrangement of these provisions’</w:t>
      </w:r>
    </w:p>
    <w:p w14:paraId="6358C4F3" w14:textId="77777777" w:rsidR="00E13F8F" w:rsidRDefault="00E13F8F" w:rsidP="00E13F8F">
      <w:pPr>
        <w:rPr>
          <w:i/>
          <w:iCs/>
        </w:rPr>
      </w:pPr>
    </w:p>
    <w:p w14:paraId="5F8899FC" w14:textId="77777777" w:rsidR="00E13F8F" w:rsidRPr="00BA70CA" w:rsidRDefault="00E13F8F" w:rsidP="00E13F8F">
      <w:pPr>
        <w:pStyle w:val="Heading3"/>
        <w:rPr>
          <w:rFonts w:cs="Avenir-Book"/>
        </w:rPr>
      </w:pPr>
      <w:bookmarkStart w:id="15" w:name="_Toc405893695"/>
      <w:r w:rsidRPr="00BA70CA">
        <w:t>Assessment of learners</w:t>
      </w:r>
      <w:bookmarkEnd w:id="15"/>
      <w:r w:rsidRPr="00BA70CA">
        <w:t xml:space="preserve"> </w:t>
      </w:r>
    </w:p>
    <w:p w14:paraId="16883995" w14:textId="77777777" w:rsidR="00E13F8F" w:rsidRDefault="00E13F8F" w:rsidP="00E13F8F">
      <w:pPr>
        <w:autoSpaceDE w:val="0"/>
        <w:autoSpaceDN w:val="0"/>
        <w:adjustRightInd w:val="0"/>
        <w:ind w:left="720"/>
        <w:jc w:val="both"/>
        <w:rPr>
          <w:rFonts w:cs="Avenir-Book"/>
          <w:smallCaps/>
          <w:szCs w:val="22"/>
        </w:rPr>
      </w:pPr>
    </w:p>
    <w:p w14:paraId="0315C53A" w14:textId="513BADFC" w:rsidR="00405009" w:rsidRDefault="00E13F8F" w:rsidP="00405009">
      <w:pPr>
        <w:autoSpaceDE w:val="0"/>
        <w:autoSpaceDN w:val="0"/>
        <w:adjustRightInd w:val="0"/>
        <w:jc w:val="both"/>
        <w:rPr>
          <w:rFonts w:cs="Avenir-Book"/>
          <w:szCs w:val="22"/>
        </w:rPr>
      </w:pPr>
      <w:r>
        <w:rPr>
          <w:rFonts w:cs="Avenir-Book"/>
          <w:szCs w:val="22"/>
        </w:rPr>
        <w:t xml:space="preserve">The panel is satisfied that the learners will be appropriately assessed and </w:t>
      </w:r>
      <w:r w:rsidRPr="008F2C1B">
        <w:rPr>
          <w:rFonts w:cs="Times-Roman"/>
          <w:szCs w:val="22"/>
        </w:rPr>
        <w:t>underpins the achievement of the relevant standard of knowledge, skill and competence</w:t>
      </w:r>
      <w:bookmarkStart w:id="16" w:name="_Toc405893696"/>
      <w:r w:rsidR="00405009">
        <w:rPr>
          <w:rFonts w:cs="Avenir-Book"/>
          <w:szCs w:val="22"/>
        </w:rPr>
        <w:t>. The timing of assessment should be monitored to ensure that the assessment workload is sufficien</w:t>
      </w:r>
      <w:r w:rsidR="00E9428E">
        <w:rPr>
          <w:rFonts w:cs="Avenir-Book"/>
          <w:szCs w:val="22"/>
        </w:rPr>
        <w:t xml:space="preserve">tly managed. An assessment matrix outlining the nature of assessment and its timing should be included in the programme documentation. The panel recommends the use of more innovative assessment instruments </w:t>
      </w:r>
      <w:proofErr w:type="spellStart"/>
      <w:r w:rsidR="00E9428E">
        <w:rPr>
          <w:rFonts w:cs="Avenir-Book"/>
          <w:szCs w:val="22"/>
        </w:rPr>
        <w:t>e.g</w:t>
      </w:r>
      <w:proofErr w:type="spellEnd"/>
      <w:r w:rsidR="00E9428E">
        <w:rPr>
          <w:rFonts w:cs="Avenir-Book"/>
          <w:szCs w:val="22"/>
        </w:rPr>
        <w:t xml:space="preserve"> blogs and video etc. </w:t>
      </w:r>
    </w:p>
    <w:p w14:paraId="753BE91B" w14:textId="77777777" w:rsidR="00405009" w:rsidRDefault="00405009" w:rsidP="00405009">
      <w:pPr>
        <w:autoSpaceDE w:val="0"/>
        <w:autoSpaceDN w:val="0"/>
        <w:adjustRightInd w:val="0"/>
        <w:jc w:val="both"/>
        <w:rPr>
          <w:rFonts w:cs="Avenir-Book"/>
          <w:szCs w:val="22"/>
        </w:rPr>
      </w:pPr>
    </w:p>
    <w:p w14:paraId="166AA301" w14:textId="77777777" w:rsidR="00E13F8F" w:rsidRPr="003648DA" w:rsidRDefault="00E13F8F" w:rsidP="00405009">
      <w:pPr>
        <w:pStyle w:val="Heading3"/>
      </w:pPr>
      <w:r w:rsidRPr="003648DA">
        <w:lastRenderedPageBreak/>
        <w:t>Quality Assurance Arrangements</w:t>
      </w:r>
      <w:bookmarkEnd w:id="16"/>
    </w:p>
    <w:p w14:paraId="13FC2107" w14:textId="77777777" w:rsidR="00E13F8F" w:rsidRPr="00803543" w:rsidRDefault="00E13F8F" w:rsidP="00E13F8F">
      <w:pPr>
        <w:autoSpaceDE w:val="0"/>
        <w:autoSpaceDN w:val="0"/>
        <w:adjustRightInd w:val="0"/>
        <w:jc w:val="both"/>
        <w:rPr>
          <w:rFonts w:cs="Avenir-Book"/>
          <w:szCs w:val="22"/>
        </w:rPr>
      </w:pPr>
      <w:r>
        <w:rPr>
          <w:rFonts w:cs="Avenir-Book"/>
          <w:szCs w:val="22"/>
        </w:rPr>
        <w:t xml:space="preserve">The panel is satisfied that NCI has appropriate quality assurance arrangements in place and that no new quality assurance arrangements are required for these programmes. The documentation submitted demonstrated that the </w:t>
      </w:r>
      <w:r w:rsidRPr="00803543">
        <w:rPr>
          <w:szCs w:val="22"/>
        </w:rPr>
        <w:t>programme development followed rigorous institutional quality assurance to ensure that it conforms wi</w:t>
      </w:r>
      <w:r>
        <w:rPr>
          <w:szCs w:val="22"/>
        </w:rPr>
        <w:t xml:space="preserve">th strategy, </w:t>
      </w:r>
      <w:r w:rsidRPr="00803543">
        <w:rPr>
          <w:szCs w:val="22"/>
        </w:rPr>
        <w:t>stakeholders</w:t>
      </w:r>
      <w:r>
        <w:rPr>
          <w:szCs w:val="22"/>
        </w:rPr>
        <w:t xml:space="preserve"> had been consulted with</w:t>
      </w:r>
      <w:r w:rsidRPr="00803543">
        <w:rPr>
          <w:szCs w:val="22"/>
        </w:rPr>
        <w:t xml:space="preserve">, </w:t>
      </w:r>
      <w:r>
        <w:rPr>
          <w:szCs w:val="22"/>
        </w:rPr>
        <w:t xml:space="preserve">had </w:t>
      </w:r>
      <w:r w:rsidRPr="00803543">
        <w:rPr>
          <w:szCs w:val="22"/>
        </w:rPr>
        <w:t xml:space="preserve">clearly identified resource requirements, and </w:t>
      </w:r>
      <w:r>
        <w:rPr>
          <w:szCs w:val="22"/>
        </w:rPr>
        <w:t xml:space="preserve">had </w:t>
      </w:r>
      <w:r w:rsidRPr="00803543">
        <w:rPr>
          <w:szCs w:val="22"/>
        </w:rPr>
        <w:t>undergone internal review prior to submission</w:t>
      </w:r>
      <w:r>
        <w:rPr>
          <w:szCs w:val="22"/>
        </w:rPr>
        <w:t xml:space="preserve">. </w:t>
      </w:r>
    </w:p>
    <w:p w14:paraId="4A8BBDD8" w14:textId="77777777" w:rsidR="00E13F8F" w:rsidRDefault="00E13F8F" w:rsidP="00E13F8F">
      <w:pPr>
        <w:autoSpaceDE w:val="0"/>
        <w:autoSpaceDN w:val="0"/>
        <w:adjustRightInd w:val="0"/>
        <w:jc w:val="both"/>
        <w:rPr>
          <w:rFonts w:cs="Avenir-Book"/>
          <w:szCs w:val="22"/>
        </w:rPr>
      </w:pPr>
    </w:p>
    <w:p w14:paraId="6DFED910" w14:textId="77777777" w:rsidR="00E13F8F" w:rsidRPr="003648DA" w:rsidRDefault="00E13F8F" w:rsidP="00E13F8F">
      <w:pPr>
        <w:autoSpaceDE w:val="0"/>
        <w:autoSpaceDN w:val="0"/>
        <w:adjustRightInd w:val="0"/>
        <w:jc w:val="both"/>
        <w:rPr>
          <w:rFonts w:cs="Avenir-Book"/>
          <w:szCs w:val="22"/>
        </w:rPr>
      </w:pPr>
    </w:p>
    <w:p w14:paraId="64DA3398" w14:textId="77777777" w:rsidR="00E13F8F" w:rsidRPr="003648DA" w:rsidRDefault="00E13F8F" w:rsidP="00E13F8F">
      <w:pPr>
        <w:pStyle w:val="Heading3"/>
      </w:pPr>
      <w:bookmarkStart w:id="17" w:name="_Toc405893697"/>
      <w:r w:rsidRPr="003648DA">
        <w:t>Ethics</w:t>
      </w:r>
      <w:bookmarkEnd w:id="17"/>
    </w:p>
    <w:p w14:paraId="21FA46EE" w14:textId="77777777" w:rsidR="00E13F8F" w:rsidRDefault="00E13F8F" w:rsidP="00E13F8F">
      <w:pPr>
        <w:autoSpaceDE w:val="0"/>
        <w:autoSpaceDN w:val="0"/>
        <w:adjustRightInd w:val="0"/>
        <w:jc w:val="both"/>
        <w:rPr>
          <w:bCs/>
          <w:szCs w:val="22"/>
        </w:rPr>
      </w:pPr>
      <w:r w:rsidRPr="003648DA">
        <w:rPr>
          <w:bCs/>
          <w:szCs w:val="22"/>
        </w:rPr>
        <w:t>It is expected that providers will have procedures in place to ensure that any teaching and learning or research activity at any level shall be conducted in a manner that is morally and professionally ethical.  The panel was satisfied that this requirement has been met in respect of the proposed programme</w:t>
      </w:r>
      <w:r>
        <w:rPr>
          <w:bCs/>
          <w:szCs w:val="22"/>
        </w:rPr>
        <w:t>s</w:t>
      </w:r>
      <w:r w:rsidRPr="003648DA">
        <w:rPr>
          <w:bCs/>
          <w:szCs w:val="22"/>
        </w:rPr>
        <w:t>.</w:t>
      </w:r>
      <w:r>
        <w:rPr>
          <w:bCs/>
          <w:szCs w:val="22"/>
        </w:rPr>
        <w:t xml:space="preserve"> </w:t>
      </w:r>
    </w:p>
    <w:p w14:paraId="197FE3D7" w14:textId="77777777" w:rsidR="00E13F8F" w:rsidRPr="003648DA" w:rsidRDefault="00E13F8F" w:rsidP="00E13F8F">
      <w:pPr>
        <w:autoSpaceDE w:val="0"/>
        <w:autoSpaceDN w:val="0"/>
        <w:adjustRightInd w:val="0"/>
        <w:jc w:val="both"/>
        <w:rPr>
          <w:rFonts w:cs="Avenir-Book"/>
          <w:szCs w:val="22"/>
        </w:rPr>
      </w:pPr>
    </w:p>
    <w:p w14:paraId="5A547E9A" w14:textId="77777777" w:rsidR="00E13F8F" w:rsidRPr="003648DA" w:rsidRDefault="00E13F8F" w:rsidP="00E13F8F">
      <w:pPr>
        <w:pStyle w:val="Heading3"/>
      </w:pPr>
      <w:bookmarkStart w:id="18" w:name="_Toc405893698"/>
      <w:r w:rsidRPr="003648DA">
        <w:t>Programme Titles and Award Titles</w:t>
      </w:r>
      <w:bookmarkEnd w:id="18"/>
    </w:p>
    <w:p w14:paraId="7689CF6E" w14:textId="1E49357C" w:rsidR="00E13F8F" w:rsidRPr="003648DA" w:rsidRDefault="00E13F8F" w:rsidP="00E13F8F">
      <w:pPr>
        <w:pStyle w:val="BodyTextIndent"/>
        <w:ind w:left="0"/>
        <w:jc w:val="both"/>
        <w:rPr>
          <w:bCs/>
          <w:szCs w:val="22"/>
        </w:rPr>
      </w:pPr>
      <w:r>
        <w:rPr>
          <w:bCs/>
          <w:szCs w:val="22"/>
        </w:rPr>
        <w:t>T</w:t>
      </w:r>
      <w:r w:rsidRPr="003648DA">
        <w:rPr>
          <w:bCs/>
          <w:szCs w:val="22"/>
        </w:rPr>
        <w:t>he Pan</w:t>
      </w:r>
      <w:r>
        <w:rPr>
          <w:bCs/>
          <w:szCs w:val="22"/>
        </w:rPr>
        <w:t>el heard the ra</w:t>
      </w:r>
      <w:r w:rsidR="009B469E">
        <w:rPr>
          <w:bCs/>
          <w:szCs w:val="22"/>
        </w:rPr>
        <w:t>tionale for the programme title</w:t>
      </w:r>
      <w:r w:rsidR="001A394C">
        <w:rPr>
          <w:bCs/>
          <w:szCs w:val="22"/>
        </w:rPr>
        <w:t xml:space="preserve"> and</w:t>
      </w:r>
      <w:r w:rsidR="009B469E">
        <w:rPr>
          <w:bCs/>
          <w:szCs w:val="22"/>
        </w:rPr>
        <w:t xml:space="preserve"> </w:t>
      </w:r>
      <w:r w:rsidR="00E9428E">
        <w:rPr>
          <w:bCs/>
          <w:szCs w:val="22"/>
        </w:rPr>
        <w:t>whilst satisfied that the</w:t>
      </w:r>
      <w:r>
        <w:rPr>
          <w:bCs/>
          <w:szCs w:val="22"/>
        </w:rPr>
        <w:t xml:space="preserve"> programme title</w:t>
      </w:r>
      <w:r w:rsidR="00E9428E">
        <w:rPr>
          <w:bCs/>
          <w:szCs w:val="22"/>
        </w:rPr>
        <w:t>s</w:t>
      </w:r>
      <w:r>
        <w:rPr>
          <w:bCs/>
          <w:szCs w:val="22"/>
        </w:rPr>
        <w:t xml:space="preserve"> and award</w:t>
      </w:r>
      <w:r w:rsidR="00E9428E">
        <w:rPr>
          <w:bCs/>
          <w:szCs w:val="22"/>
        </w:rPr>
        <w:t xml:space="preserve"> as proposed are</w:t>
      </w:r>
      <w:r w:rsidRPr="003648DA">
        <w:rPr>
          <w:bCs/>
          <w:szCs w:val="22"/>
        </w:rPr>
        <w:t xml:space="preserve"> </w:t>
      </w:r>
      <w:r>
        <w:rPr>
          <w:bCs/>
          <w:szCs w:val="22"/>
        </w:rPr>
        <w:t>appropriate and consistent with QQI p</w:t>
      </w:r>
      <w:r w:rsidR="009B469E">
        <w:rPr>
          <w:bCs/>
          <w:szCs w:val="22"/>
        </w:rPr>
        <w:t>olicy for the naming of awards</w:t>
      </w:r>
      <w:r w:rsidR="00E9428E">
        <w:rPr>
          <w:bCs/>
          <w:szCs w:val="22"/>
        </w:rPr>
        <w:t xml:space="preserve"> believe that the programme titles should be reconsidered. </w:t>
      </w:r>
      <w:r w:rsidR="00E9428E" w:rsidRPr="00D62DDF">
        <w:rPr>
          <w:bCs/>
          <w:szCs w:val="22"/>
        </w:rPr>
        <w:t>The panel acknowledges that the College has an existing programme with the title of BA(Hons) HRM and the need to differentiate between the two awards</w:t>
      </w:r>
      <w:r w:rsidR="00E9428E">
        <w:rPr>
          <w:bCs/>
          <w:szCs w:val="22"/>
        </w:rPr>
        <w:t xml:space="preserve">. </w:t>
      </w:r>
    </w:p>
    <w:p w14:paraId="1FE7A7F9" w14:textId="77777777" w:rsidR="00E13F8F" w:rsidRPr="003648DA" w:rsidRDefault="00E13F8F" w:rsidP="00E13F8F">
      <w:pPr>
        <w:autoSpaceDE w:val="0"/>
        <w:autoSpaceDN w:val="0"/>
        <w:adjustRightInd w:val="0"/>
        <w:jc w:val="both"/>
        <w:rPr>
          <w:rFonts w:cs="Avenir-Book"/>
          <w:szCs w:val="22"/>
        </w:rPr>
      </w:pPr>
    </w:p>
    <w:p w14:paraId="1523BC6C" w14:textId="77777777" w:rsidR="00E13F8F" w:rsidRPr="003648DA" w:rsidRDefault="00E13F8F" w:rsidP="00E13F8F">
      <w:pPr>
        <w:autoSpaceDE w:val="0"/>
        <w:autoSpaceDN w:val="0"/>
        <w:adjustRightInd w:val="0"/>
        <w:ind w:left="360" w:hanging="360"/>
        <w:jc w:val="both"/>
        <w:rPr>
          <w:szCs w:val="22"/>
        </w:rPr>
      </w:pPr>
    </w:p>
    <w:p w14:paraId="17004138" w14:textId="77777777" w:rsidR="00E13F8F" w:rsidRPr="003648DA" w:rsidRDefault="00E13F8F" w:rsidP="00E13F8F">
      <w:pPr>
        <w:pStyle w:val="Heading2"/>
      </w:pPr>
      <w:r w:rsidRPr="003648DA">
        <w:br w:type="page"/>
      </w:r>
      <w:bookmarkStart w:id="19" w:name="_Toc405893699"/>
      <w:bookmarkStart w:id="20" w:name="_Toc419210487"/>
      <w:r w:rsidRPr="003648DA">
        <w:lastRenderedPageBreak/>
        <w:t>RECOMMENDATION/COMMENT</w:t>
      </w:r>
      <w:bookmarkEnd w:id="19"/>
      <w:bookmarkEnd w:id="20"/>
    </w:p>
    <w:p w14:paraId="7FD2CDD8" w14:textId="77777777" w:rsidR="00E13F8F" w:rsidRPr="003648DA" w:rsidRDefault="00E13F8F" w:rsidP="00E13F8F">
      <w:pPr>
        <w:rPr>
          <w:b/>
          <w:szCs w:val="22"/>
        </w:rPr>
      </w:pPr>
    </w:p>
    <w:p w14:paraId="552FC2C4" w14:textId="77777777" w:rsidR="00E13F8F" w:rsidRPr="003648DA" w:rsidRDefault="00E13F8F" w:rsidP="00E13F8F">
      <w:pPr>
        <w:jc w:val="both"/>
        <w:rPr>
          <w:b/>
          <w:szCs w:val="22"/>
        </w:rPr>
      </w:pPr>
      <w:r w:rsidRPr="003648DA">
        <w:rPr>
          <w:b/>
          <w:szCs w:val="22"/>
        </w:rPr>
        <w:t xml:space="preserve">FOR THE ATTENTION OF THE ACADEMIC COMMITTEE </w:t>
      </w:r>
    </w:p>
    <w:p w14:paraId="244FB73D" w14:textId="77777777" w:rsidR="00E13F8F" w:rsidRPr="003648DA" w:rsidRDefault="00E13F8F" w:rsidP="00E13F8F">
      <w:pPr>
        <w:jc w:val="both"/>
        <w:rPr>
          <w:b/>
          <w:szCs w:val="22"/>
        </w:rPr>
      </w:pPr>
    </w:p>
    <w:p w14:paraId="2135776E" w14:textId="77777777" w:rsidR="00E13F8F" w:rsidRPr="003648DA" w:rsidRDefault="00E13F8F" w:rsidP="00E13F8F">
      <w:pPr>
        <w:pStyle w:val="BodyText3"/>
        <w:rPr>
          <w:sz w:val="22"/>
          <w:szCs w:val="22"/>
        </w:rPr>
      </w:pPr>
      <w:r w:rsidRPr="003648DA">
        <w:rPr>
          <w:sz w:val="22"/>
          <w:szCs w:val="22"/>
        </w:rPr>
        <w:t xml:space="preserve">The panel of experts recommend the validation of the </w:t>
      </w:r>
      <w:r>
        <w:rPr>
          <w:sz w:val="22"/>
          <w:szCs w:val="22"/>
        </w:rPr>
        <w:t xml:space="preserve">following </w:t>
      </w:r>
      <w:r w:rsidRPr="003648DA">
        <w:rPr>
          <w:sz w:val="22"/>
          <w:szCs w:val="22"/>
        </w:rPr>
        <w:t xml:space="preserve">programme: </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080"/>
      </w:tblGrid>
      <w:tr w:rsidR="004E61A3" w:rsidRPr="003648DA" w14:paraId="615B4887" w14:textId="77777777" w:rsidTr="00D62DDF">
        <w:tc>
          <w:tcPr>
            <w:tcW w:w="1908" w:type="dxa"/>
            <w:shd w:val="clear" w:color="auto" w:fill="auto"/>
          </w:tcPr>
          <w:p w14:paraId="71EA03F8" w14:textId="77777777" w:rsidR="004E61A3" w:rsidRPr="003648DA" w:rsidRDefault="004E61A3" w:rsidP="00D62DDF">
            <w:pPr>
              <w:pStyle w:val="BodyText3"/>
              <w:rPr>
                <w:sz w:val="22"/>
                <w:szCs w:val="22"/>
              </w:rPr>
            </w:pPr>
            <w:r w:rsidRPr="003648DA">
              <w:rPr>
                <w:sz w:val="22"/>
                <w:szCs w:val="22"/>
              </w:rPr>
              <w:t>NFQ Level</w:t>
            </w:r>
          </w:p>
        </w:tc>
        <w:tc>
          <w:tcPr>
            <w:tcW w:w="7080" w:type="dxa"/>
            <w:shd w:val="clear" w:color="auto" w:fill="auto"/>
          </w:tcPr>
          <w:p w14:paraId="39A746FE" w14:textId="4ADDAA6E" w:rsidR="004E61A3" w:rsidRPr="003648DA" w:rsidRDefault="004E61A3" w:rsidP="00D62DDF">
            <w:pPr>
              <w:pStyle w:val="BodyText3"/>
              <w:rPr>
                <w:i/>
                <w:sz w:val="22"/>
                <w:szCs w:val="22"/>
              </w:rPr>
            </w:pPr>
            <w:r w:rsidRPr="003648DA">
              <w:rPr>
                <w:i/>
                <w:sz w:val="22"/>
                <w:szCs w:val="22"/>
              </w:rPr>
              <w:t xml:space="preserve">Level </w:t>
            </w:r>
            <w:r w:rsidR="0028371C">
              <w:rPr>
                <w:i/>
                <w:sz w:val="22"/>
                <w:szCs w:val="22"/>
              </w:rPr>
              <w:t>7</w:t>
            </w:r>
          </w:p>
        </w:tc>
      </w:tr>
      <w:tr w:rsidR="004E61A3" w:rsidRPr="003648DA" w14:paraId="67B271FD" w14:textId="77777777" w:rsidTr="00D62DDF">
        <w:tc>
          <w:tcPr>
            <w:tcW w:w="1908" w:type="dxa"/>
            <w:shd w:val="clear" w:color="auto" w:fill="auto"/>
          </w:tcPr>
          <w:p w14:paraId="05FA3D1C" w14:textId="77777777" w:rsidR="004E61A3" w:rsidRPr="003648DA" w:rsidRDefault="004E61A3" w:rsidP="00D62DDF">
            <w:pPr>
              <w:pStyle w:val="BodyText3"/>
              <w:rPr>
                <w:sz w:val="22"/>
                <w:szCs w:val="22"/>
              </w:rPr>
            </w:pPr>
            <w:r w:rsidRPr="003648DA">
              <w:rPr>
                <w:sz w:val="22"/>
                <w:szCs w:val="22"/>
              </w:rPr>
              <w:t>Programme Title</w:t>
            </w:r>
          </w:p>
        </w:tc>
        <w:tc>
          <w:tcPr>
            <w:tcW w:w="7080" w:type="dxa"/>
            <w:shd w:val="clear" w:color="auto" w:fill="auto"/>
          </w:tcPr>
          <w:p w14:paraId="6C071B62" w14:textId="461AE2C6" w:rsidR="004E61A3" w:rsidRPr="00AF7B60" w:rsidRDefault="00D62DDF" w:rsidP="00D62DDF">
            <w:pPr>
              <w:pStyle w:val="BodyText3"/>
              <w:rPr>
                <w:b/>
                <w:i/>
                <w:sz w:val="22"/>
                <w:szCs w:val="22"/>
              </w:rPr>
            </w:pPr>
            <w:r>
              <w:rPr>
                <w:b/>
                <w:i/>
                <w:sz w:val="22"/>
                <w:szCs w:val="22"/>
              </w:rPr>
              <w:t>Diploma in HRM Strategy</w:t>
            </w:r>
            <w:r w:rsidR="0028371C">
              <w:rPr>
                <w:b/>
                <w:i/>
                <w:sz w:val="22"/>
                <w:szCs w:val="22"/>
              </w:rPr>
              <w:t xml:space="preserve"> &amp; Practice</w:t>
            </w:r>
            <w:r w:rsidR="001F72BA">
              <w:rPr>
                <w:b/>
                <w:i/>
                <w:sz w:val="22"/>
                <w:szCs w:val="22"/>
              </w:rPr>
              <w:t xml:space="preserve"> [subject to condition 8]</w:t>
            </w:r>
          </w:p>
        </w:tc>
      </w:tr>
      <w:tr w:rsidR="004E61A3" w:rsidRPr="003648DA" w14:paraId="478B12F3" w14:textId="77777777" w:rsidTr="00D62DDF">
        <w:tc>
          <w:tcPr>
            <w:tcW w:w="1908" w:type="dxa"/>
            <w:shd w:val="clear" w:color="auto" w:fill="auto"/>
          </w:tcPr>
          <w:p w14:paraId="43CBEC9F" w14:textId="77777777" w:rsidR="004E61A3" w:rsidRPr="003648DA" w:rsidRDefault="004E61A3" w:rsidP="00D62DDF">
            <w:pPr>
              <w:pStyle w:val="BodyText3"/>
              <w:rPr>
                <w:sz w:val="22"/>
                <w:szCs w:val="22"/>
              </w:rPr>
            </w:pPr>
            <w:r w:rsidRPr="003648DA">
              <w:rPr>
                <w:sz w:val="22"/>
                <w:szCs w:val="22"/>
              </w:rPr>
              <w:t xml:space="preserve">ECTS </w:t>
            </w:r>
          </w:p>
        </w:tc>
        <w:tc>
          <w:tcPr>
            <w:tcW w:w="7080" w:type="dxa"/>
            <w:shd w:val="clear" w:color="auto" w:fill="auto"/>
          </w:tcPr>
          <w:p w14:paraId="01417751" w14:textId="3939B16C" w:rsidR="004E61A3" w:rsidRPr="003648DA" w:rsidRDefault="004E61A3" w:rsidP="00D62DDF">
            <w:pPr>
              <w:pStyle w:val="BodyText3"/>
              <w:rPr>
                <w:i/>
                <w:sz w:val="22"/>
                <w:szCs w:val="22"/>
              </w:rPr>
            </w:pPr>
            <w:r>
              <w:rPr>
                <w:i/>
                <w:sz w:val="22"/>
                <w:szCs w:val="22"/>
              </w:rPr>
              <w:t>60</w:t>
            </w:r>
            <w:r w:rsidRPr="003648DA">
              <w:rPr>
                <w:i/>
                <w:sz w:val="22"/>
                <w:szCs w:val="22"/>
              </w:rPr>
              <w:t xml:space="preserve"> ECTS</w:t>
            </w:r>
          </w:p>
        </w:tc>
      </w:tr>
      <w:tr w:rsidR="004E61A3" w:rsidRPr="003648DA" w14:paraId="272A3C2A" w14:textId="77777777" w:rsidTr="00D62DDF">
        <w:tc>
          <w:tcPr>
            <w:tcW w:w="1908" w:type="dxa"/>
            <w:shd w:val="clear" w:color="auto" w:fill="auto"/>
          </w:tcPr>
          <w:p w14:paraId="3D62DAC8" w14:textId="77777777" w:rsidR="004E61A3" w:rsidRPr="003648DA" w:rsidRDefault="004E61A3" w:rsidP="00D62DDF">
            <w:pPr>
              <w:pStyle w:val="BodyText3"/>
              <w:rPr>
                <w:sz w:val="22"/>
                <w:szCs w:val="22"/>
              </w:rPr>
            </w:pPr>
            <w:r>
              <w:rPr>
                <w:sz w:val="22"/>
                <w:szCs w:val="22"/>
              </w:rPr>
              <w:t>Award Type</w:t>
            </w:r>
          </w:p>
        </w:tc>
        <w:tc>
          <w:tcPr>
            <w:tcW w:w="7080" w:type="dxa"/>
            <w:shd w:val="clear" w:color="auto" w:fill="auto"/>
          </w:tcPr>
          <w:p w14:paraId="146FFC2E" w14:textId="77777777" w:rsidR="004E61A3" w:rsidRPr="003648DA" w:rsidRDefault="004E61A3" w:rsidP="00D62DDF">
            <w:pPr>
              <w:pStyle w:val="BodyText3"/>
              <w:rPr>
                <w:i/>
                <w:sz w:val="22"/>
                <w:szCs w:val="22"/>
              </w:rPr>
            </w:pPr>
            <w:r>
              <w:rPr>
                <w:i/>
                <w:sz w:val="22"/>
                <w:szCs w:val="22"/>
              </w:rPr>
              <w:t>Major Award</w:t>
            </w:r>
          </w:p>
        </w:tc>
      </w:tr>
    </w:tbl>
    <w:p w14:paraId="1B336964" w14:textId="77777777" w:rsidR="00E13F8F" w:rsidRDefault="00E13F8F" w:rsidP="00E13F8F">
      <w:pPr>
        <w:pStyle w:val="BodyText3"/>
        <w:rPr>
          <w:sz w:val="22"/>
          <w:szCs w:val="22"/>
        </w:rPr>
      </w:pPr>
    </w:p>
    <w:p w14:paraId="0639C93E" w14:textId="77777777" w:rsidR="004E61A3" w:rsidRPr="003648DA" w:rsidRDefault="004E61A3" w:rsidP="00E13F8F">
      <w:pPr>
        <w:pStyle w:val="BodyText3"/>
        <w:rPr>
          <w:sz w:val="22"/>
          <w:szCs w:val="22"/>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080"/>
      </w:tblGrid>
      <w:tr w:rsidR="00E13F8F" w:rsidRPr="003648DA" w14:paraId="55796CF3" w14:textId="77777777" w:rsidTr="00D62DDF">
        <w:tc>
          <w:tcPr>
            <w:tcW w:w="1908" w:type="dxa"/>
            <w:shd w:val="clear" w:color="auto" w:fill="auto"/>
          </w:tcPr>
          <w:p w14:paraId="1E5EDE2C" w14:textId="77777777" w:rsidR="00E13F8F" w:rsidRPr="003648DA" w:rsidRDefault="00E13F8F" w:rsidP="00D62DDF">
            <w:pPr>
              <w:pStyle w:val="BodyText3"/>
              <w:rPr>
                <w:sz w:val="22"/>
                <w:szCs w:val="22"/>
              </w:rPr>
            </w:pPr>
            <w:r w:rsidRPr="003648DA">
              <w:rPr>
                <w:sz w:val="22"/>
                <w:szCs w:val="22"/>
              </w:rPr>
              <w:t>NFQ Level</w:t>
            </w:r>
          </w:p>
        </w:tc>
        <w:tc>
          <w:tcPr>
            <w:tcW w:w="7080" w:type="dxa"/>
            <w:shd w:val="clear" w:color="auto" w:fill="auto"/>
          </w:tcPr>
          <w:p w14:paraId="387E0458" w14:textId="5075FF58" w:rsidR="00E13F8F" w:rsidRPr="003648DA" w:rsidRDefault="00E13F8F" w:rsidP="00D62DDF">
            <w:pPr>
              <w:pStyle w:val="BodyText3"/>
              <w:rPr>
                <w:i/>
                <w:sz w:val="22"/>
                <w:szCs w:val="22"/>
              </w:rPr>
            </w:pPr>
            <w:r w:rsidRPr="003648DA">
              <w:rPr>
                <w:i/>
                <w:sz w:val="22"/>
                <w:szCs w:val="22"/>
              </w:rPr>
              <w:t xml:space="preserve">Level </w:t>
            </w:r>
            <w:r w:rsidR="0028371C">
              <w:rPr>
                <w:i/>
                <w:sz w:val="22"/>
                <w:szCs w:val="22"/>
              </w:rPr>
              <w:t>8</w:t>
            </w:r>
          </w:p>
        </w:tc>
      </w:tr>
      <w:tr w:rsidR="00E13F8F" w:rsidRPr="003648DA" w14:paraId="6B60EB05" w14:textId="77777777" w:rsidTr="00D62DDF">
        <w:tc>
          <w:tcPr>
            <w:tcW w:w="1908" w:type="dxa"/>
            <w:shd w:val="clear" w:color="auto" w:fill="auto"/>
          </w:tcPr>
          <w:p w14:paraId="2E557CF9" w14:textId="77777777" w:rsidR="00E13F8F" w:rsidRPr="003648DA" w:rsidRDefault="00E13F8F" w:rsidP="00D62DDF">
            <w:pPr>
              <w:pStyle w:val="BodyText3"/>
              <w:rPr>
                <w:sz w:val="22"/>
                <w:szCs w:val="22"/>
              </w:rPr>
            </w:pPr>
            <w:r w:rsidRPr="003648DA">
              <w:rPr>
                <w:sz w:val="22"/>
                <w:szCs w:val="22"/>
              </w:rPr>
              <w:t>Programme Title</w:t>
            </w:r>
          </w:p>
        </w:tc>
        <w:tc>
          <w:tcPr>
            <w:tcW w:w="7080" w:type="dxa"/>
            <w:shd w:val="clear" w:color="auto" w:fill="auto"/>
          </w:tcPr>
          <w:p w14:paraId="20A81601" w14:textId="4A110898" w:rsidR="00E13F8F" w:rsidRPr="00AF7B60" w:rsidRDefault="00D62DDF" w:rsidP="00D62DDF">
            <w:pPr>
              <w:pStyle w:val="BodyText3"/>
              <w:rPr>
                <w:b/>
                <w:i/>
                <w:sz w:val="22"/>
                <w:szCs w:val="22"/>
              </w:rPr>
            </w:pPr>
            <w:r>
              <w:rPr>
                <w:b/>
                <w:i/>
                <w:sz w:val="22"/>
                <w:szCs w:val="22"/>
              </w:rPr>
              <w:t>BA(Hons) in HRM Strategy</w:t>
            </w:r>
            <w:r w:rsidR="0028371C">
              <w:rPr>
                <w:b/>
                <w:i/>
                <w:sz w:val="22"/>
                <w:szCs w:val="22"/>
              </w:rPr>
              <w:t xml:space="preserve"> &amp; Practice</w:t>
            </w:r>
            <w:r w:rsidR="001F72BA">
              <w:rPr>
                <w:b/>
                <w:i/>
                <w:sz w:val="22"/>
                <w:szCs w:val="22"/>
              </w:rPr>
              <w:t xml:space="preserve"> [subject to condition 8]</w:t>
            </w:r>
          </w:p>
        </w:tc>
      </w:tr>
      <w:tr w:rsidR="00E13F8F" w:rsidRPr="003648DA" w14:paraId="5E3C5E73" w14:textId="77777777" w:rsidTr="00D62DDF">
        <w:tc>
          <w:tcPr>
            <w:tcW w:w="1908" w:type="dxa"/>
            <w:shd w:val="clear" w:color="auto" w:fill="auto"/>
          </w:tcPr>
          <w:p w14:paraId="002503AD" w14:textId="77777777" w:rsidR="00E13F8F" w:rsidRPr="003648DA" w:rsidRDefault="00E13F8F" w:rsidP="00D62DDF">
            <w:pPr>
              <w:pStyle w:val="BodyText3"/>
              <w:rPr>
                <w:sz w:val="22"/>
                <w:szCs w:val="22"/>
              </w:rPr>
            </w:pPr>
            <w:r w:rsidRPr="003648DA">
              <w:rPr>
                <w:sz w:val="22"/>
                <w:szCs w:val="22"/>
              </w:rPr>
              <w:t xml:space="preserve">ECTS </w:t>
            </w:r>
          </w:p>
        </w:tc>
        <w:tc>
          <w:tcPr>
            <w:tcW w:w="7080" w:type="dxa"/>
            <w:shd w:val="clear" w:color="auto" w:fill="auto"/>
          </w:tcPr>
          <w:p w14:paraId="270AA3D8" w14:textId="58B5B4D1" w:rsidR="00E13F8F" w:rsidRPr="003648DA" w:rsidRDefault="0028371C" w:rsidP="00D62DDF">
            <w:pPr>
              <w:pStyle w:val="BodyText3"/>
              <w:rPr>
                <w:i/>
                <w:sz w:val="22"/>
                <w:szCs w:val="22"/>
              </w:rPr>
            </w:pPr>
            <w:r>
              <w:rPr>
                <w:i/>
                <w:sz w:val="22"/>
                <w:szCs w:val="22"/>
              </w:rPr>
              <w:t>180</w:t>
            </w:r>
            <w:r w:rsidR="00E13F8F" w:rsidRPr="003648DA">
              <w:rPr>
                <w:i/>
                <w:sz w:val="22"/>
                <w:szCs w:val="22"/>
              </w:rPr>
              <w:t xml:space="preserve"> ECTS</w:t>
            </w:r>
          </w:p>
        </w:tc>
      </w:tr>
      <w:tr w:rsidR="00E13F8F" w:rsidRPr="003648DA" w14:paraId="252B0D88" w14:textId="77777777" w:rsidTr="00D62DDF">
        <w:tc>
          <w:tcPr>
            <w:tcW w:w="1908" w:type="dxa"/>
            <w:shd w:val="clear" w:color="auto" w:fill="auto"/>
          </w:tcPr>
          <w:p w14:paraId="4D0046DB" w14:textId="77777777" w:rsidR="00E13F8F" w:rsidRPr="003648DA" w:rsidRDefault="00E13F8F" w:rsidP="00D62DDF">
            <w:pPr>
              <w:pStyle w:val="BodyText3"/>
              <w:rPr>
                <w:sz w:val="22"/>
                <w:szCs w:val="22"/>
              </w:rPr>
            </w:pPr>
            <w:r>
              <w:rPr>
                <w:sz w:val="22"/>
                <w:szCs w:val="22"/>
              </w:rPr>
              <w:t>Award Type</w:t>
            </w:r>
          </w:p>
        </w:tc>
        <w:tc>
          <w:tcPr>
            <w:tcW w:w="7080" w:type="dxa"/>
            <w:shd w:val="clear" w:color="auto" w:fill="auto"/>
          </w:tcPr>
          <w:p w14:paraId="1EAB1AAC" w14:textId="77777777" w:rsidR="00E13F8F" w:rsidRPr="003648DA" w:rsidRDefault="00E13F8F" w:rsidP="00D62DDF">
            <w:pPr>
              <w:pStyle w:val="BodyText3"/>
              <w:rPr>
                <w:i/>
                <w:sz w:val="22"/>
                <w:szCs w:val="22"/>
              </w:rPr>
            </w:pPr>
            <w:r>
              <w:rPr>
                <w:i/>
                <w:sz w:val="22"/>
                <w:szCs w:val="22"/>
              </w:rPr>
              <w:t>Major Award</w:t>
            </w:r>
          </w:p>
        </w:tc>
      </w:tr>
    </w:tbl>
    <w:p w14:paraId="7FB2D419" w14:textId="77777777" w:rsidR="00E13F8F" w:rsidRDefault="00E13F8F" w:rsidP="00E13F8F">
      <w:pPr>
        <w:pStyle w:val="BodyText3"/>
        <w:rPr>
          <w:sz w:val="22"/>
          <w:szCs w:val="22"/>
        </w:rPr>
      </w:pPr>
    </w:p>
    <w:p w14:paraId="0A7FBE0B" w14:textId="77777777" w:rsidR="00E13F8F" w:rsidRPr="003648DA" w:rsidRDefault="00E13F8F" w:rsidP="00E13F8F">
      <w:pPr>
        <w:pStyle w:val="BodyText"/>
        <w:jc w:val="both"/>
        <w:rPr>
          <w:bCs w:val="0"/>
          <w:szCs w:val="22"/>
        </w:rPr>
      </w:pPr>
      <w:r w:rsidRPr="003648DA">
        <w:rPr>
          <w:bCs w:val="0"/>
          <w:szCs w:val="22"/>
        </w:rPr>
        <w:t>Subject to:</w:t>
      </w:r>
    </w:p>
    <w:p w14:paraId="61AA6251" w14:textId="77777777" w:rsidR="00E13F8F" w:rsidRPr="003648DA" w:rsidRDefault="00E13F8F" w:rsidP="00E13F8F">
      <w:pPr>
        <w:ind w:left="720"/>
        <w:jc w:val="both"/>
        <w:rPr>
          <w:szCs w:val="22"/>
        </w:rPr>
      </w:pPr>
      <w:r w:rsidRPr="003648DA">
        <w:rPr>
          <w:szCs w:val="22"/>
        </w:rPr>
        <w:t xml:space="preserve"> Council’s general conditions of approval</w:t>
      </w:r>
    </w:p>
    <w:p w14:paraId="608AB1B6" w14:textId="77777777" w:rsidR="00E13F8F" w:rsidRDefault="00E13F8F" w:rsidP="00E13F8F">
      <w:pPr>
        <w:pStyle w:val="Heading3"/>
      </w:pPr>
      <w:bookmarkStart w:id="21" w:name="_Toc405893700"/>
      <w:r>
        <w:t>Commendations</w:t>
      </w:r>
      <w:bookmarkEnd w:id="21"/>
    </w:p>
    <w:p w14:paraId="3C01BAF7" w14:textId="77777777" w:rsidR="001F72BA" w:rsidRPr="001F72BA" w:rsidRDefault="001F72BA" w:rsidP="001F72BA">
      <w:pPr>
        <w:pStyle w:val="ListParagraph"/>
        <w:numPr>
          <w:ilvl w:val="0"/>
          <w:numId w:val="18"/>
        </w:numPr>
        <w:contextualSpacing/>
        <w:rPr>
          <w:rFonts w:ascii="Garamond" w:eastAsia="Calibri" w:hAnsi="Garamond" w:cs="Times New Roman"/>
          <w:szCs w:val="21"/>
        </w:rPr>
      </w:pPr>
      <w:r w:rsidRPr="001F72BA">
        <w:rPr>
          <w:rFonts w:ascii="Garamond" w:eastAsia="Calibri" w:hAnsi="Garamond" w:cs="Times New Roman"/>
          <w:szCs w:val="21"/>
        </w:rPr>
        <w:t>Good learner feedback indicating programme satisfaction and strong staff student interaction</w:t>
      </w:r>
    </w:p>
    <w:p w14:paraId="296E72CB" w14:textId="77777777" w:rsidR="001F72BA" w:rsidRPr="001F72BA" w:rsidRDefault="001F72BA" w:rsidP="001F72BA">
      <w:pPr>
        <w:pStyle w:val="ListParagraph"/>
        <w:numPr>
          <w:ilvl w:val="0"/>
          <w:numId w:val="18"/>
        </w:numPr>
        <w:contextualSpacing/>
        <w:rPr>
          <w:rFonts w:ascii="Garamond" w:eastAsia="Calibri" w:hAnsi="Garamond" w:cs="Times New Roman"/>
          <w:szCs w:val="21"/>
        </w:rPr>
      </w:pPr>
      <w:r w:rsidRPr="001F72BA">
        <w:rPr>
          <w:rFonts w:ascii="Garamond" w:eastAsia="Calibri" w:hAnsi="Garamond" w:cs="Times New Roman"/>
          <w:szCs w:val="21"/>
        </w:rPr>
        <w:t>Strong student numbers and development in HR discipline</w:t>
      </w:r>
    </w:p>
    <w:p w14:paraId="0D36A027" w14:textId="77777777" w:rsidR="001F72BA" w:rsidRPr="001F72BA" w:rsidRDefault="001F72BA" w:rsidP="001F72BA">
      <w:pPr>
        <w:pStyle w:val="ListParagraph"/>
        <w:numPr>
          <w:ilvl w:val="0"/>
          <w:numId w:val="18"/>
        </w:numPr>
        <w:contextualSpacing/>
        <w:rPr>
          <w:rFonts w:ascii="Garamond" w:eastAsia="Calibri" w:hAnsi="Garamond" w:cs="Times New Roman"/>
          <w:szCs w:val="21"/>
        </w:rPr>
      </w:pPr>
      <w:r w:rsidRPr="001F72BA">
        <w:rPr>
          <w:rFonts w:ascii="Garamond" w:eastAsia="Calibri" w:hAnsi="Garamond" w:cs="Times New Roman"/>
          <w:szCs w:val="21"/>
        </w:rPr>
        <w:t>CIPD built into programmes with professional accreditation</w:t>
      </w:r>
    </w:p>
    <w:p w14:paraId="03AAB9CF" w14:textId="77777777" w:rsidR="001F72BA" w:rsidRPr="001F72BA" w:rsidRDefault="001F72BA" w:rsidP="001F72BA">
      <w:pPr>
        <w:pStyle w:val="ListParagraph"/>
        <w:numPr>
          <w:ilvl w:val="0"/>
          <w:numId w:val="18"/>
        </w:numPr>
        <w:contextualSpacing/>
        <w:rPr>
          <w:rFonts w:ascii="Garamond" w:eastAsia="Calibri" w:hAnsi="Garamond" w:cs="Times New Roman"/>
          <w:szCs w:val="21"/>
        </w:rPr>
      </w:pPr>
      <w:r w:rsidRPr="001F72BA">
        <w:rPr>
          <w:rFonts w:ascii="Garamond" w:eastAsia="Calibri" w:hAnsi="Garamond" w:cs="Times New Roman"/>
          <w:szCs w:val="21"/>
        </w:rPr>
        <w:t>Strong HR lecturing team</w:t>
      </w:r>
    </w:p>
    <w:p w14:paraId="47A6F22C" w14:textId="77777777" w:rsidR="001F72BA" w:rsidRPr="001F72BA" w:rsidRDefault="001F72BA" w:rsidP="001F72BA">
      <w:pPr>
        <w:pStyle w:val="ListParagraph"/>
        <w:numPr>
          <w:ilvl w:val="0"/>
          <w:numId w:val="18"/>
        </w:numPr>
        <w:contextualSpacing/>
        <w:rPr>
          <w:rFonts w:ascii="Garamond" w:eastAsia="Calibri" w:hAnsi="Garamond" w:cs="Times New Roman"/>
          <w:szCs w:val="21"/>
        </w:rPr>
      </w:pPr>
      <w:r w:rsidRPr="001F72BA">
        <w:rPr>
          <w:rFonts w:ascii="Garamond" w:eastAsia="Calibri" w:hAnsi="Garamond" w:cs="Times New Roman"/>
          <w:szCs w:val="21"/>
        </w:rPr>
        <w:t>Strong teaching, learning and assessment strategy</w:t>
      </w:r>
    </w:p>
    <w:p w14:paraId="6AA54FC2" w14:textId="2E82B20F" w:rsidR="001F72BA" w:rsidRPr="001F72BA" w:rsidRDefault="001F72BA" w:rsidP="001F72BA">
      <w:pPr>
        <w:pStyle w:val="ListParagraph"/>
        <w:numPr>
          <w:ilvl w:val="0"/>
          <w:numId w:val="18"/>
        </w:numPr>
        <w:contextualSpacing/>
        <w:rPr>
          <w:rFonts w:ascii="Garamond" w:eastAsia="Calibri" w:hAnsi="Garamond" w:cs="Times New Roman"/>
          <w:szCs w:val="21"/>
        </w:rPr>
      </w:pPr>
      <w:r w:rsidRPr="001F72BA">
        <w:rPr>
          <w:rFonts w:ascii="Garamond" w:eastAsia="Calibri" w:hAnsi="Garamond" w:cs="Times New Roman"/>
          <w:szCs w:val="21"/>
        </w:rPr>
        <w:t>Good institution operating guidelines in relation to group projects</w:t>
      </w:r>
    </w:p>
    <w:p w14:paraId="332688AB" w14:textId="62F1B425" w:rsidR="00E13F8F" w:rsidRPr="001F72BA" w:rsidRDefault="001F72BA" w:rsidP="001F72BA">
      <w:pPr>
        <w:pStyle w:val="ListParagraph"/>
        <w:numPr>
          <w:ilvl w:val="0"/>
          <w:numId w:val="18"/>
        </w:numPr>
        <w:rPr>
          <w:rFonts w:ascii="Garamond" w:hAnsi="Garamond"/>
        </w:rPr>
      </w:pPr>
      <w:r w:rsidRPr="001F72BA">
        <w:rPr>
          <w:rFonts w:ascii="Garamond" w:eastAsia="Calibri" w:hAnsi="Garamond"/>
          <w:szCs w:val="21"/>
        </w:rPr>
        <w:t>Strong industry engagement</w:t>
      </w:r>
    </w:p>
    <w:p w14:paraId="6855E781" w14:textId="77777777" w:rsidR="00E13F8F" w:rsidRPr="001F72BA" w:rsidRDefault="00E13F8F" w:rsidP="00E13F8F">
      <w:pPr>
        <w:pStyle w:val="Heading3"/>
      </w:pPr>
      <w:bookmarkStart w:id="22" w:name="_Toc405893701"/>
      <w:r w:rsidRPr="001F72BA">
        <w:t>Conditions</w:t>
      </w:r>
      <w:bookmarkEnd w:id="22"/>
    </w:p>
    <w:p w14:paraId="0851F739" w14:textId="77777777" w:rsidR="001F72BA" w:rsidRPr="001F72BA" w:rsidRDefault="001F72BA" w:rsidP="001F72BA">
      <w:pPr>
        <w:pStyle w:val="ListParagraph"/>
        <w:numPr>
          <w:ilvl w:val="0"/>
          <w:numId w:val="19"/>
        </w:numPr>
        <w:contextualSpacing/>
        <w:rPr>
          <w:rFonts w:ascii="Garamond" w:eastAsia="Calibri" w:hAnsi="Garamond" w:cs="Times New Roman"/>
          <w:szCs w:val="21"/>
        </w:rPr>
      </w:pPr>
      <w:r w:rsidRPr="001F72BA">
        <w:rPr>
          <w:rFonts w:ascii="Garamond" w:eastAsia="Calibri" w:hAnsi="Garamond" w:cs="Times New Roman"/>
          <w:szCs w:val="21"/>
        </w:rPr>
        <w:t>To review delivery mode to ensure appropriate time for learner to accumulate knowledge and reflect on learning e.g. Three block approach as currently run by PG Dip in HRM, delivering some modules totally online, merging modules into greater credits for delivery</w:t>
      </w:r>
    </w:p>
    <w:p w14:paraId="4B85EE05" w14:textId="77777777" w:rsidR="001F72BA" w:rsidRPr="001F72BA" w:rsidRDefault="001F72BA" w:rsidP="001F72BA">
      <w:pPr>
        <w:pStyle w:val="ListParagraph"/>
        <w:numPr>
          <w:ilvl w:val="0"/>
          <w:numId w:val="19"/>
        </w:numPr>
        <w:contextualSpacing/>
        <w:rPr>
          <w:rFonts w:ascii="Garamond" w:eastAsia="Calibri" w:hAnsi="Garamond" w:cs="Times New Roman"/>
          <w:szCs w:val="21"/>
        </w:rPr>
      </w:pPr>
      <w:r w:rsidRPr="001F72BA">
        <w:rPr>
          <w:rFonts w:ascii="Garamond" w:eastAsia="Calibri" w:hAnsi="Garamond" w:cs="Times New Roman"/>
          <w:szCs w:val="21"/>
        </w:rPr>
        <w:t>Review learning outcomes to ensure they are at the appropriate level</w:t>
      </w:r>
    </w:p>
    <w:p w14:paraId="6C090503" w14:textId="77777777" w:rsidR="001F72BA" w:rsidRPr="001F72BA" w:rsidRDefault="001F72BA" w:rsidP="001F72BA">
      <w:pPr>
        <w:pStyle w:val="ListParagraph"/>
        <w:numPr>
          <w:ilvl w:val="0"/>
          <w:numId w:val="19"/>
        </w:numPr>
        <w:contextualSpacing/>
        <w:rPr>
          <w:rFonts w:ascii="Garamond" w:eastAsia="Calibri" w:hAnsi="Garamond" w:cs="Times New Roman"/>
          <w:szCs w:val="21"/>
        </w:rPr>
      </w:pPr>
      <w:r w:rsidRPr="001F72BA">
        <w:rPr>
          <w:rFonts w:ascii="Garamond" w:eastAsia="Calibri" w:hAnsi="Garamond" w:cs="Times New Roman"/>
          <w:szCs w:val="21"/>
        </w:rPr>
        <w:t>Repeat assessment strategy to be clear and stated in all module descriptors</w:t>
      </w:r>
    </w:p>
    <w:p w14:paraId="31124412" w14:textId="77777777" w:rsidR="001F72BA" w:rsidRPr="001F72BA" w:rsidRDefault="001F72BA" w:rsidP="001F72BA">
      <w:pPr>
        <w:pStyle w:val="ListParagraph"/>
        <w:numPr>
          <w:ilvl w:val="0"/>
          <w:numId w:val="19"/>
        </w:numPr>
        <w:contextualSpacing/>
        <w:rPr>
          <w:rFonts w:ascii="Garamond" w:eastAsia="Calibri" w:hAnsi="Garamond" w:cs="Times New Roman"/>
          <w:szCs w:val="21"/>
        </w:rPr>
      </w:pPr>
      <w:r w:rsidRPr="001F72BA">
        <w:rPr>
          <w:rFonts w:ascii="Garamond" w:eastAsia="Calibri" w:hAnsi="Garamond" w:cs="Times New Roman"/>
          <w:szCs w:val="21"/>
        </w:rPr>
        <w:t>E-Learning content 3 or 6 hours ,syllabi content should be explicit and contained in each module</w:t>
      </w:r>
    </w:p>
    <w:p w14:paraId="24CA234F" w14:textId="77777777" w:rsidR="001F72BA" w:rsidRPr="001F72BA" w:rsidRDefault="001F72BA" w:rsidP="001F72BA">
      <w:pPr>
        <w:pStyle w:val="ListParagraph"/>
        <w:numPr>
          <w:ilvl w:val="0"/>
          <w:numId w:val="19"/>
        </w:numPr>
        <w:contextualSpacing/>
        <w:rPr>
          <w:rFonts w:ascii="Garamond" w:eastAsia="Calibri" w:hAnsi="Garamond" w:cs="Times New Roman"/>
          <w:szCs w:val="21"/>
        </w:rPr>
      </w:pPr>
      <w:r w:rsidRPr="001F72BA">
        <w:rPr>
          <w:rFonts w:ascii="Garamond" w:eastAsia="Calibri" w:hAnsi="Garamond" w:cs="Times New Roman"/>
          <w:szCs w:val="21"/>
        </w:rPr>
        <w:t>Research methods seminars taught prior to the Reward Management module.</w:t>
      </w:r>
    </w:p>
    <w:p w14:paraId="79B94D16" w14:textId="72AC7BF0" w:rsidR="001F72BA" w:rsidRPr="001F72BA" w:rsidRDefault="001F72BA" w:rsidP="001F72BA">
      <w:pPr>
        <w:pStyle w:val="ListParagraph"/>
        <w:numPr>
          <w:ilvl w:val="0"/>
          <w:numId w:val="19"/>
        </w:numPr>
        <w:contextualSpacing/>
        <w:rPr>
          <w:rFonts w:ascii="Garamond" w:eastAsia="Calibri" w:hAnsi="Garamond" w:cs="Times New Roman"/>
          <w:szCs w:val="21"/>
        </w:rPr>
      </w:pPr>
      <w:r w:rsidRPr="001F72BA">
        <w:rPr>
          <w:rFonts w:ascii="Garamond" w:eastAsia="Calibri" w:hAnsi="Garamond" w:cs="Times New Roman"/>
          <w:szCs w:val="21"/>
        </w:rPr>
        <w:t>Clearly articulate entry requirements and process for same including clarification of the work experience requir</w:t>
      </w:r>
      <w:r w:rsidR="00D62DDF">
        <w:rPr>
          <w:rFonts w:ascii="Garamond" w:eastAsia="Calibri" w:hAnsi="Garamond" w:cs="Times New Roman"/>
          <w:szCs w:val="21"/>
        </w:rPr>
        <w:t>e</w:t>
      </w:r>
      <w:r w:rsidRPr="001F72BA">
        <w:rPr>
          <w:rFonts w:ascii="Garamond" w:eastAsia="Calibri" w:hAnsi="Garamond" w:cs="Times New Roman"/>
          <w:szCs w:val="21"/>
        </w:rPr>
        <w:t xml:space="preserve">ment </w:t>
      </w:r>
    </w:p>
    <w:p w14:paraId="54CF3875" w14:textId="77777777" w:rsidR="001F72BA" w:rsidRPr="001F72BA" w:rsidRDefault="001F72BA" w:rsidP="001F72BA">
      <w:pPr>
        <w:pStyle w:val="ListParagraph"/>
        <w:numPr>
          <w:ilvl w:val="0"/>
          <w:numId w:val="19"/>
        </w:numPr>
        <w:contextualSpacing/>
        <w:rPr>
          <w:rFonts w:ascii="Garamond" w:eastAsia="Calibri" w:hAnsi="Garamond" w:cs="Times New Roman"/>
          <w:szCs w:val="21"/>
        </w:rPr>
      </w:pPr>
      <w:r w:rsidRPr="001F72BA">
        <w:rPr>
          <w:rFonts w:ascii="Garamond" w:eastAsia="Calibri" w:hAnsi="Garamond" w:cs="Times New Roman"/>
          <w:szCs w:val="21"/>
        </w:rPr>
        <w:t xml:space="preserve">Formalise assessment matrix and include an indication of when assessment will take place </w:t>
      </w:r>
    </w:p>
    <w:p w14:paraId="2CB5B6E6" w14:textId="7175EB11" w:rsidR="001F72BA" w:rsidRPr="001F72BA" w:rsidRDefault="001F72BA" w:rsidP="001F72BA">
      <w:pPr>
        <w:pStyle w:val="ListParagraph"/>
        <w:numPr>
          <w:ilvl w:val="0"/>
          <w:numId w:val="19"/>
        </w:numPr>
        <w:contextualSpacing/>
        <w:rPr>
          <w:rFonts w:ascii="Garamond" w:eastAsia="Calibri" w:hAnsi="Garamond" w:cs="Times New Roman"/>
          <w:szCs w:val="21"/>
        </w:rPr>
      </w:pPr>
      <w:r w:rsidRPr="001F72BA">
        <w:rPr>
          <w:rFonts w:ascii="Garamond" w:eastAsia="Calibri" w:hAnsi="Garamond" w:cs="Times New Roman"/>
          <w:szCs w:val="21"/>
        </w:rPr>
        <w:t xml:space="preserve">Review programme title [The argument for the inclusion of the terms ’HRM Theory and Practice’ to differentiate the programme from other NCI offerings is weak; the panel considers the programmes would be more correctly described as ‘HRM’ awards] </w:t>
      </w:r>
    </w:p>
    <w:p w14:paraId="0435357F" w14:textId="77777777" w:rsidR="001F72BA" w:rsidRPr="001F72BA" w:rsidRDefault="001F72BA" w:rsidP="001F72BA"/>
    <w:p w14:paraId="32340469" w14:textId="77777777" w:rsidR="00E13F8F" w:rsidRPr="001F72BA" w:rsidRDefault="00E13F8F" w:rsidP="00E13F8F">
      <w:pPr>
        <w:pStyle w:val="Heading3"/>
      </w:pPr>
      <w:bookmarkStart w:id="23" w:name="_Toc405893702"/>
      <w:r w:rsidRPr="001F72BA">
        <w:t>Recommendations</w:t>
      </w:r>
      <w:bookmarkEnd w:id="23"/>
      <w:r w:rsidRPr="001F72BA">
        <w:t xml:space="preserve"> </w:t>
      </w:r>
    </w:p>
    <w:p w14:paraId="2EE8BC51" w14:textId="77777777" w:rsidR="001F72BA" w:rsidRPr="001F72BA" w:rsidRDefault="001F72BA" w:rsidP="001F72BA">
      <w:pPr>
        <w:pStyle w:val="ListParagraph"/>
        <w:rPr>
          <w:rFonts w:ascii="Garamond" w:hAnsi="Garamond" w:cs="Avenir-BookOblique"/>
          <w:iCs/>
        </w:rPr>
      </w:pPr>
    </w:p>
    <w:p w14:paraId="742639C5" w14:textId="77777777" w:rsidR="001F72BA" w:rsidRPr="001F72BA" w:rsidRDefault="001F72BA" w:rsidP="001F72BA">
      <w:pPr>
        <w:pStyle w:val="ListParagraph"/>
        <w:numPr>
          <w:ilvl w:val="0"/>
          <w:numId w:val="15"/>
        </w:numPr>
        <w:contextualSpacing/>
        <w:rPr>
          <w:rFonts w:ascii="Garamond" w:eastAsia="Calibri" w:hAnsi="Garamond" w:cs="Times New Roman"/>
          <w:szCs w:val="21"/>
        </w:rPr>
      </w:pPr>
      <w:r w:rsidRPr="001F72BA">
        <w:rPr>
          <w:rFonts w:ascii="Garamond" w:eastAsia="Calibri" w:hAnsi="Garamond" w:cs="Times New Roman"/>
          <w:szCs w:val="21"/>
        </w:rPr>
        <w:t xml:space="preserve">Move ethics module to earlier stage not appropriate as a final module </w:t>
      </w:r>
    </w:p>
    <w:p w14:paraId="7983404F" w14:textId="77777777" w:rsidR="001F72BA" w:rsidRPr="001F72BA" w:rsidRDefault="001F72BA" w:rsidP="001F72BA">
      <w:pPr>
        <w:pStyle w:val="ListParagraph"/>
        <w:numPr>
          <w:ilvl w:val="0"/>
          <w:numId w:val="15"/>
        </w:numPr>
        <w:contextualSpacing/>
        <w:rPr>
          <w:rFonts w:ascii="Garamond" w:eastAsia="Calibri" w:hAnsi="Garamond" w:cs="Times New Roman"/>
          <w:szCs w:val="21"/>
        </w:rPr>
      </w:pPr>
      <w:r w:rsidRPr="001F72BA">
        <w:rPr>
          <w:rFonts w:ascii="Garamond" w:eastAsia="Calibri" w:hAnsi="Garamond" w:cs="Times New Roman"/>
          <w:szCs w:val="21"/>
        </w:rPr>
        <w:t xml:space="preserve">More innovative approaches to assessment should be investigated and adopted </w:t>
      </w:r>
    </w:p>
    <w:p w14:paraId="32999E68" w14:textId="77777777" w:rsidR="001F72BA" w:rsidRPr="001F72BA" w:rsidRDefault="001F72BA" w:rsidP="001F72BA">
      <w:pPr>
        <w:pStyle w:val="ListParagraph"/>
        <w:numPr>
          <w:ilvl w:val="0"/>
          <w:numId w:val="15"/>
        </w:numPr>
        <w:contextualSpacing/>
        <w:rPr>
          <w:rFonts w:ascii="Garamond" w:eastAsia="Calibri" w:hAnsi="Garamond" w:cs="Times New Roman"/>
          <w:szCs w:val="21"/>
        </w:rPr>
      </w:pPr>
      <w:r w:rsidRPr="001F72BA">
        <w:rPr>
          <w:rFonts w:ascii="Garamond" w:eastAsia="Calibri" w:hAnsi="Garamond" w:cs="Times New Roman"/>
          <w:szCs w:val="21"/>
        </w:rPr>
        <w:t>Current  issues in industrial relations - rewrite learning outcomes to reflect contemporary nature of modules</w:t>
      </w:r>
    </w:p>
    <w:p w14:paraId="4A5EC237" w14:textId="77777777" w:rsidR="001F72BA" w:rsidRPr="001F72BA" w:rsidRDefault="001F72BA" w:rsidP="001F72BA">
      <w:pPr>
        <w:pStyle w:val="ListParagraph"/>
        <w:numPr>
          <w:ilvl w:val="0"/>
          <w:numId w:val="15"/>
        </w:numPr>
        <w:contextualSpacing/>
        <w:rPr>
          <w:rFonts w:ascii="Garamond" w:eastAsia="Calibri" w:hAnsi="Garamond" w:cs="Times New Roman"/>
          <w:szCs w:val="21"/>
        </w:rPr>
      </w:pPr>
      <w:r w:rsidRPr="001F72BA">
        <w:rPr>
          <w:rFonts w:ascii="Garamond" w:eastAsia="Calibri" w:hAnsi="Garamond" w:cs="Times New Roman"/>
          <w:szCs w:val="21"/>
        </w:rPr>
        <w:lastRenderedPageBreak/>
        <w:t>Clarify use of terminology in HRM in the Corporate framework module</w:t>
      </w:r>
    </w:p>
    <w:p w14:paraId="304D87EE" w14:textId="77777777" w:rsidR="001F72BA" w:rsidRPr="001F72BA" w:rsidRDefault="001F72BA" w:rsidP="001F72BA">
      <w:pPr>
        <w:pStyle w:val="ListParagraph"/>
        <w:numPr>
          <w:ilvl w:val="0"/>
          <w:numId w:val="15"/>
        </w:numPr>
        <w:contextualSpacing/>
        <w:rPr>
          <w:rFonts w:ascii="Garamond" w:eastAsia="Calibri" w:hAnsi="Garamond" w:cs="Times New Roman"/>
          <w:szCs w:val="21"/>
        </w:rPr>
      </w:pPr>
      <w:r w:rsidRPr="001F72BA">
        <w:rPr>
          <w:rFonts w:ascii="Garamond" w:eastAsia="Calibri" w:hAnsi="Garamond" w:cs="Times New Roman"/>
          <w:szCs w:val="21"/>
        </w:rPr>
        <w:t xml:space="preserve">Resourcing and Talent Planning module delete learning outcome 4 </w:t>
      </w:r>
    </w:p>
    <w:p w14:paraId="29648809" w14:textId="77777777" w:rsidR="001F72BA" w:rsidRPr="001F72BA" w:rsidRDefault="001F72BA" w:rsidP="001F72BA">
      <w:pPr>
        <w:pStyle w:val="ListParagraph"/>
        <w:numPr>
          <w:ilvl w:val="0"/>
          <w:numId w:val="15"/>
        </w:numPr>
        <w:contextualSpacing/>
        <w:rPr>
          <w:rFonts w:ascii="Garamond" w:eastAsia="Calibri" w:hAnsi="Garamond" w:cs="Times New Roman"/>
          <w:szCs w:val="21"/>
        </w:rPr>
      </w:pPr>
      <w:r w:rsidRPr="001F72BA">
        <w:rPr>
          <w:rFonts w:ascii="Garamond" w:eastAsia="Calibri" w:hAnsi="Garamond" w:cs="Times New Roman"/>
          <w:szCs w:val="21"/>
        </w:rPr>
        <w:t>Statistics for HR – reword mid semester exam also include HR sources of data</w:t>
      </w:r>
    </w:p>
    <w:p w14:paraId="10C37B31" w14:textId="77777777" w:rsidR="001F72BA" w:rsidRPr="001F72BA" w:rsidRDefault="001F72BA" w:rsidP="001F72BA">
      <w:pPr>
        <w:pStyle w:val="ListParagraph"/>
        <w:numPr>
          <w:ilvl w:val="0"/>
          <w:numId w:val="15"/>
        </w:numPr>
        <w:contextualSpacing/>
        <w:rPr>
          <w:rFonts w:ascii="Garamond" w:eastAsia="Calibri" w:hAnsi="Garamond" w:cs="Times New Roman"/>
          <w:szCs w:val="21"/>
        </w:rPr>
      </w:pPr>
      <w:r w:rsidRPr="001F72BA">
        <w:rPr>
          <w:rFonts w:ascii="Garamond" w:eastAsia="Calibri" w:hAnsi="Garamond" w:cs="Times New Roman"/>
          <w:szCs w:val="21"/>
        </w:rPr>
        <w:t>Continuous assessment should be considered for modules with terminal exams only e.g. business law and organisational behaviour.</w:t>
      </w:r>
    </w:p>
    <w:p w14:paraId="3659C9F0" w14:textId="77777777" w:rsidR="001F72BA" w:rsidRPr="001F72BA" w:rsidRDefault="001F72BA" w:rsidP="001F72BA">
      <w:pPr>
        <w:pStyle w:val="ListParagraph"/>
        <w:numPr>
          <w:ilvl w:val="0"/>
          <w:numId w:val="15"/>
        </w:numPr>
        <w:contextualSpacing/>
        <w:rPr>
          <w:rFonts w:ascii="Garamond" w:eastAsia="Calibri" w:hAnsi="Garamond" w:cs="Times New Roman"/>
          <w:szCs w:val="21"/>
        </w:rPr>
      </w:pPr>
      <w:r w:rsidRPr="001F72BA">
        <w:rPr>
          <w:rFonts w:ascii="Garamond" w:eastAsia="Calibri" w:hAnsi="Garamond" w:cs="Times New Roman"/>
          <w:szCs w:val="21"/>
        </w:rPr>
        <w:t>Finance – templates should be developed for students as a reference guide and working tool</w:t>
      </w:r>
    </w:p>
    <w:p w14:paraId="2DA4CC70" w14:textId="77777777" w:rsidR="001F72BA" w:rsidRPr="001F72BA" w:rsidRDefault="001F72BA" w:rsidP="001F72BA">
      <w:pPr>
        <w:pStyle w:val="ListParagraph"/>
        <w:numPr>
          <w:ilvl w:val="0"/>
          <w:numId w:val="15"/>
        </w:numPr>
        <w:contextualSpacing/>
        <w:rPr>
          <w:rFonts w:ascii="Garamond" w:eastAsia="Calibri" w:hAnsi="Garamond" w:cs="Times New Roman"/>
          <w:szCs w:val="21"/>
        </w:rPr>
      </w:pPr>
      <w:r w:rsidRPr="001F72BA">
        <w:rPr>
          <w:rFonts w:ascii="Garamond" w:eastAsia="Calibri" w:hAnsi="Garamond" w:cs="Times New Roman"/>
          <w:szCs w:val="21"/>
        </w:rPr>
        <w:t>Strategic HR - assessment details needed</w:t>
      </w:r>
    </w:p>
    <w:p w14:paraId="2643ACC5" w14:textId="77777777" w:rsidR="001F72BA" w:rsidRPr="001F72BA" w:rsidRDefault="001F72BA" w:rsidP="001F72BA">
      <w:pPr>
        <w:pStyle w:val="ListParagraph"/>
        <w:numPr>
          <w:ilvl w:val="0"/>
          <w:numId w:val="15"/>
        </w:numPr>
        <w:contextualSpacing/>
        <w:rPr>
          <w:rFonts w:ascii="Garamond" w:eastAsia="Calibri" w:hAnsi="Garamond" w:cs="Times New Roman"/>
          <w:szCs w:val="21"/>
        </w:rPr>
      </w:pPr>
      <w:r w:rsidRPr="001F72BA">
        <w:rPr>
          <w:rFonts w:ascii="Garamond" w:eastAsia="Calibri" w:hAnsi="Garamond" w:cs="Times New Roman"/>
          <w:szCs w:val="21"/>
        </w:rPr>
        <w:t xml:space="preserve">Eliminate duplication in diversity and change management to create space for additional content e.g. current issues in HRM and HRIS </w:t>
      </w:r>
    </w:p>
    <w:p w14:paraId="0D47D15E" w14:textId="77777777" w:rsidR="001F72BA" w:rsidRPr="001F72BA" w:rsidRDefault="001F72BA" w:rsidP="001F72BA">
      <w:pPr>
        <w:pStyle w:val="ListParagraph"/>
        <w:numPr>
          <w:ilvl w:val="0"/>
          <w:numId w:val="15"/>
        </w:numPr>
        <w:contextualSpacing/>
        <w:rPr>
          <w:rFonts w:ascii="Garamond" w:eastAsia="Calibri" w:hAnsi="Garamond" w:cs="Times New Roman"/>
          <w:szCs w:val="21"/>
        </w:rPr>
      </w:pPr>
      <w:r w:rsidRPr="001F72BA">
        <w:rPr>
          <w:rFonts w:ascii="Garamond" w:eastAsia="Calibri" w:hAnsi="Garamond" w:cs="Times New Roman"/>
          <w:szCs w:val="21"/>
        </w:rPr>
        <w:t>External industry, guest speaker engagement should be articulated in future submissions, benchmarking against other providers and graduate profiles/destinations.</w:t>
      </w:r>
    </w:p>
    <w:p w14:paraId="1992C6FE" w14:textId="77777777" w:rsidR="001F72BA" w:rsidRPr="001F72BA" w:rsidRDefault="001F72BA" w:rsidP="001F72BA">
      <w:pPr>
        <w:pStyle w:val="ListParagraph"/>
        <w:autoSpaceDE w:val="0"/>
        <w:autoSpaceDN w:val="0"/>
        <w:adjustRightInd w:val="0"/>
        <w:jc w:val="both"/>
        <w:rPr>
          <w:rFonts w:ascii="Garamond" w:hAnsi="Garamond" w:cs="Avenir-BookOblique"/>
          <w:iCs/>
        </w:rPr>
      </w:pPr>
    </w:p>
    <w:p w14:paraId="2B9CA2F0" w14:textId="77777777" w:rsidR="00DA0787" w:rsidRPr="001F72BA" w:rsidRDefault="00DA0787">
      <w:pPr>
        <w:spacing w:after="160" w:line="259" w:lineRule="auto"/>
        <w:rPr>
          <w:rFonts w:eastAsiaTheme="minorHAnsi" w:cs="Avenir-BookOblique"/>
          <w:iCs/>
          <w:szCs w:val="22"/>
        </w:rPr>
      </w:pPr>
      <w:r w:rsidRPr="001F72BA">
        <w:rPr>
          <w:rFonts w:cs="Avenir-BookOblique"/>
          <w:iCs/>
        </w:rPr>
        <w:br w:type="page"/>
      </w:r>
    </w:p>
    <w:p w14:paraId="40B383D4" w14:textId="23009C0D" w:rsidR="000741A2" w:rsidRPr="00DA0787" w:rsidRDefault="00DA0787" w:rsidP="00DA0787">
      <w:pPr>
        <w:pStyle w:val="ListParagraph"/>
        <w:autoSpaceDE w:val="0"/>
        <w:autoSpaceDN w:val="0"/>
        <w:adjustRightInd w:val="0"/>
        <w:jc w:val="both"/>
        <w:rPr>
          <w:rFonts w:ascii="Garamond" w:hAnsi="Garamond" w:cs="Avenir-BookOblique"/>
          <w:b/>
          <w:iCs/>
        </w:rPr>
      </w:pPr>
      <w:r w:rsidRPr="00DA0787">
        <w:rPr>
          <w:rFonts w:ascii="Garamond" w:hAnsi="Garamond" w:cs="Avenir-BookOblique"/>
          <w:b/>
          <w:iCs/>
        </w:rPr>
        <w:lastRenderedPageBreak/>
        <w:t>Appendix: Staff Met</w:t>
      </w:r>
    </w:p>
    <w:p w14:paraId="696F587D" w14:textId="3205286C" w:rsidR="00DA0787" w:rsidRDefault="00DA0787" w:rsidP="00DA0787">
      <w:pPr>
        <w:pStyle w:val="ListParagraph"/>
        <w:autoSpaceDE w:val="0"/>
        <w:autoSpaceDN w:val="0"/>
        <w:adjustRightInd w:val="0"/>
        <w:jc w:val="both"/>
        <w:rPr>
          <w:rFonts w:ascii="Garamond" w:hAnsi="Garamond" w:cs="Avenir-BookOblique"/>
          <w:iCs/>
        </w:rPr>
      </w:pPr>
      <w:r>
        <w:rPr>
          <w:rFonts w:ascii="Garamond" w:hAnsi="Garamond" w:cs="Avenir-BookOblique"/>
          <w:iCs/>
        </w:rPr>
        <w:t>Dr Phillip Matthews</w:t>
      </w:r>
    </w:p>
    <w:p w14:paraId="0AEC97AC" w14:textId="150EE22C" w:rsidR="00DA0787" w:rsidRDefault="00DA0787" w:rsidP="00DA0787">
      <w:pPr>
        <w:pStyle w:val="ListParagraph"/>
        <w:autoSpaceDE w:val="0"/>
        <w:autoSpaceDN w:val="0"/>
        <w:adjustRightInd w:val="0"/>
        <w:jc w:val="both"/>
        <w:rPr>
          <w:rFonts w:ascii="Garamond" w:hAnsi="Garamond" w:cs="Avenir-BookOblique"/>
          <w:iCs/>
        </w:rPr>
      </w:pPr>
      <w:r>
        <w:rPr>
          <w:rFonts w:ascii="Garamond" w:hAnsi="Garamond" w:cs="Avenir-BookOblique"/>
          <w:iCs/>
        </w:rPr>
        <w:t>Dr Colette Darcy</w:t>
      </w:r>
    </w:p>
    <w:p w14:paraId="31834C32" w14:textId="74FF6CAE" w:rsidR="00DA0787" w:rsidRDefault="00DA0787" w:rsidP="00DA0787">
      <w:pPr>
        <w:pStyle w:val="ListParagraph"/>
        <w:autoSpaceDE w:val="0"/>
        <w:autoSpaceDN w:val="0"/>
        <w:adjustRightInd w:val="0"/>
        <w:jc w:val="both"/>
        <w:rPr>
          <w:rFonts w:ascii="Garamond" w:hAnsi="Garamond" w:cs="Avenir-BookOblique"/>
          <w:iCs/>
        </w:rPr>
      </w:pPr>
      <w:r>
        <w:rPr>
          <w:rFonts w:ascii="Garamond" w:hAnsi="Garamond" w:cs="Avenir-BookOblique"/>
          <w:iCs/>
        </w:rPr>
        <w:t>Mr Colin Whitston</w:t>
      </w:r>
    </w:p>
    <w:p w14:paraId="77077AD0" w14:textId="44D090A4" w:rsidR="00DA0787" w:rsidRDefault="00DA0787" w:rsidP="00DA0787">
      <w:pPr>
        <w:pStyle w:val="ListParagraph"/>
        <w:autoSpaceDE w:val="0"/>
        <w:autoSpaceDN w:val="0"/>
        <w:adjustRightInd w:val="0"/>
        <w:jc w:val="both"/>
        <w:rPr>
          <w:rFonts w:ascii="Garamond" w:hAnsi="Garamond" w:cs="Avenir-BookOblique"/>
          <w:iCs/>
        </w:rPr>
      </w:pPr>
      <w:r>
        <w:rPr>
          <w:rFonts w:ascii="Garamond" w:hAnsi="Garamond" w:cs="Avenir-BookOblique"/>
          <w:iCs/>
        </w:rPr>
        <w:t>Dr Caitriona Hughes</w:t>
      </w:r>
    </w:p>
    <w:p w14:paraId="05F93771" w14:textId="7556C1AC" w:rsidR="00DA0787" w:rsidRDefault="00DA0787" w:rsidP="00DA0787">
      <w:pPr>
        <w:pStyle w:val="ListParagraph"/>
        <w:autoSpaceDE w:val="0"/>
        <w:autoSpaceDN w:val="0"/>
        <w:adjustRightInd w:val="0"/>
        <w:jc w:val="both"/>
        <w:rPr>
          <w:rFonts w:ascii="Garamond" w:hAnsi="Garamond" w:cs="Avenir-BookOblique"/>
          <w:iCs/>
        </w:rPr>
      </w:pPr>
      <w:r>
        <w:rPr>
          <w:rFonts w:ascii="Garamond" w:hAnsi="Garamond" w:cs="Avenir-BookOblique"/>
          <w:iCs/>
        </w:rPr>
        <w:t>Dr Corina Sheerin</w:t>
      </w:r>
    </w:p>
    <w:p w14:paraId="1049ABF6" w14:textId="66558772" w:rsidR="00DA0787" w:rsidRDefault="00DA0787" w:rsidP="00DA0787">
      <w:pPr>
        <w:pStyle w:val="ListParagraph"/>
        <w:autoSpaceDE w:val="0"/>
        <w:autoSpaceDN w:val="0"/>
        <w:adjustRightInd w:val="0"/>
        <w:jc w:val="both"/>
        <w:rPr>
          <w:rFonts w:ascii="Garamond" w:hAnsi="Garamond" w:cs="Avenir-BookOblique"/>
          <w:iCs/>
        </w:rPr>
      </w:pPr>
      <w:r>
        <w:rPr>
          <w:rFonts w:ascii="Garamond" w:hAnsi="Garamond" w:cs="Avenir-BookOblique"/>
          <w:iCs/>
        </w:rPr>
        <w:t>Dr TJ McCabe</w:t>
      </w:r>
    </w:p>
    <w:p w14:paraId="1C50E45D" w14:textId="1D61FFDD" w:rsidR="00DA0787" w:rsidRDefault="00DA0787" w:rsidP="00DA0787">
      <w:pPr>
        <w:pStyle w:val="ListParagraph"/>
        <w:autoSpaceDE w:val="0"/>
        <w:autoSpaceDN w:val="0"/>
        <w:adjustRightInd w:val="0"/>
        <w:jc w:val="both"/>
        <w:rPr>
          <w:rFonts w:ascii="Garamond" w:hAnsi="Garamond" w:cs="Avenir-BookOblique"/>
          <w:iCs/>
        </w:rPr>
      </w:pPr>
      <w:r>
        <w:rPr>
          <w:rFonts w:ascii="Garamond" w:hAnsi="Garamond" w:cs="Avenir-BookOblique"/>
          <w:iCs/>
        </w:rPr>
        <w:t>Dr Paul Hanly</w:t>
      </w:r>
    </w:p>
    <w:p w14:paraId="7A39FB13" w14:textId="78AF38F8" w:rsidR="00DA0787" w:rsidRDefault="00DA0787" w:rsidP="00DA0787">
      <w:pPr>
        <w:pStyle w:val="ListParagraph"/>
        <w:autoSpaceDE w:val="0"/>
        <w:autoSpaceDN w:val="0"/>
        <w:adjustRightInd w:val="0"/>
        <w:jc w:val="both"/>
        <w:rPr>
          <w:rFonts w:ascii="Garamond" w:hAnsi="Garamond" w:cs="Avenir-BookOblique"/>
          <w:iCs/>
        </w:rPr>
      </w:pPr>
      <w:r>
        <w:rPr>
          <w:rFonts w:ascii="Garamond" w:hAnsi="Garamond" w:cs="Avenir-BookOblique"/>
          <w:iCs/>
        </w:rPr>
        <w:t>Mr Jonathan Brittain</w:t>
      </w:r>
    </w:p>
    <w:p w14:paraId="53A193C8" w14:textId="3EC7BE8F" w:rsidR="00DA0787" w:rsidRDefault="00DA0787" w:rsidP="00DA0787">
      <w:pPr>
        <w:pStyle w:val="ListParagraph"/>
        <w:autoSpaceDE w:val="0"/>
        <w:autoSpaceDN w:val="0"/>
        <w:adjustRightInd w:val="0"/>
        <w:jc w:val="both"/>
        <w:rPr>
          <w:rFonts w:ascii="Garamond" w:hAnsi="Garamond" w:cs="Avenir-BookOblique"/>
          <w:iCs/>
        </w:rPr>
      </w:pPr>
      <w:r>
        <w:rPr>
          <w:rFonts w:ascii="Garamond" w:hAnsi="Garamond" w:cs="Avenir-BookOblique"/>
          <w:iCs/>
        </w:rPr>
        <w:t>Ms Bronwyn McFarlane</w:t>
      </w:r>
    </w:p>
    <w:p w14:paraId="571E419B" w14:textId="12FDBC24" w:rsidR="00DA0787" w:rsidRDefault="00DA0787" w:rsidP="00DA0787">
      <w:pPr>
        <w:pStyle w:val="ListParagraph"/>
        <w:autoSpaceDE w:val="0"/>
        <w:autoSpaceDN w:val="0"/>
        <w:adjustRightInd w:val="0"/>
        <w:jc w:val="both"/>
        <w:rPr>
          <w:rFonts w:ascii="Garamond" w:hAnsi="Garamond" w:cs="Avenir-BookOblique"/>
          <w:iCs/>
        </w:rPr>
      </w:pPr>
      <w:r>
        <w:rPr>
          <w:rFonts w:ascii="Garamond" w:hAnsi="Garamond" w:cs="Avenir-BookOblique"/>
          <w:iCs/>
        </w:rPr>
        <w:t>Ms Karen Murray</w:t>
      </w:r>
    </w:p>
    <w:p w14:paraId="0FE65955" w14:textId="44F258C2" w:rsidR="00DA0787" w:rsidRDefault="00DA0787" w:rsidP="00DA0787">
      <w:pPr>
        <w:pStyle w:val="ListParagraph"/>
        <w:autoSpaceDE w:val="0"/>
        <w:autoSpaceDN w:val="0"/>
        <w:adjustRightInd w:val="0"/>
        <w:jc w:val="both"/>
        <w:rPr>
          <w:rFonts w:ascii="Garamond" w:hAnsi="Garamond" w:cs="Avenir-BookOblique"/>
          <w:iCs/>
        </w:rPr>
      </w:pPr>
      <w:r>
        <w:rPr>
          <w:rFonts w:ascii="Garamond" w:hAnsi="Garamond" w:cs="Avenir-BookOblique"/>
          <w:iCs/>
        </w:rPr>
        <w:t>Ms Ruth O’Leary</w:t>
      </w:r>
    </w:p>
    <w:p w14:paraId="6D82909A" w14:textId="2043EB36" w:rsidR="00DA0787" w:rsidRDefault="00DA0787" w:rsidP="00DA0787">
      <w:pPr>
        <w:pStyle w:val="ListParagraph"/>
        <w:autoSpaceDE w:val="0"/>
        <w:autoSpaceDN w:val="0"/>
        <w:adjustRightInd w:val="0"/>
        <w:jc w:val="both"/>
        <w:rPr>
          <w:rFonts w:ascii="Garamond" w:hAnsi="Garamond" w:cs="Avenir-BookOblique"/>
          <w:iCs/>
        </w:rPr>
      </w:pPr>
      <w:r>
        <w:rPr>
          <w:rFonts w:ascii="Garamond" w:hAnsi="Garamond" w:cs="Avenir-BookOblique"/>
          <w:iCs/>
        </w:rPr>
        <w:t>Mr Fran Black</w:t>
      </w:r>
    </w:p>
    <w:p w14:paraId="68A33D33" w14:textId="596FAB69" w:rsidR="00DA0787" w:rsidRPr="00DA0787" w:rsidRDefault="00DA0787" w:rsidP="00DA0787">
      <w:pPr>
        <w:pStyle w:val="ListParagraph"/>
        <w:autoSpaceDE w:val="0"/>
        <w:autoSpaceDN w:val="0"/>
        <w:adjustRightInd w:val="0"/>
        <w:jc w:val="both"/>
        <w:rPr>
          <w:rFonts w:ascii="Garamond" w:hAnsi="Garamond" w:cs="Avenir-BookOblique"/>
          <w:iCs/>
        </w:rPr>
      </w:pPr>
      <w:r>
        <w:rPr>
          <w:rFonts w:ascii="Garamond" w:hAnsi="Garamond" w:cs="Avenir-BookOblique"/>
          <w:iCs/>
        </w:rPr>
        <w:t>Mr Des Gargan</w:t>
      </w:r>
    </w:p>
    <w:p w14:paraId="78BF440A" w14:textId="77777777" w:rsidR="000741A2" w:rsidRDefault="000741A2">
      <w:pPr>
        <w:spacing w:after="160" w:line="259" w:lineRule="auto"/>
        <w:rPr>
          <w:rFonts w:cs="Avenir-BookOblique"/>
          <w:iCs/>
          <w:szCs w:val="22"/>
        </w:rPr>
      </w:pPr>
      <w:r>
        <w:rPr>
          <w:rFonts w:cs="Avenir-BookOblique"/>
          <w:iCs/>
          <w:szCs w:val="22"/>
        </w:rPr>
        <w:br w:type="page"/>
      </w:r>
    </w:p>
    <w:p w14:paraId="56AA4BDA" w14:textId="354B39F5" w:rsidR="00A006E5" w:rsidRDefault="00D62DDF" w:rsidP="00D62DDF">
      <w:pPr>
        <w:pStyle w:val="Heading1"/>
      </w:pPr>
      <w:bookmarkStart w:id="24" w:name="_Toc419210488"/>
      <w:r>
        <w:lastRenderedPageBreak/>
        <w:t>Programme Team Response to Panel Report</w:t>
      </w:r>
      <w:bookmarkEnd w:id="24"/>
    </w:p>
    <w:p w14:paraId="611AA95A" w14:textId="77777777" w:rsidR="00D62DDF" w:rsidRDefault="00D62DDF" w:rsidP="00D62DDF">
      <w:pPr>
        <w:rPr>
          <w:b/>
        </w:rPr>
      </w:pPr>
    </w:p>
    <w:p w14:paraId="56DFB8FC" w14:textId="77777777" w:rsidR="00D62DDF" w:rsidRDefault="00D62DDF" w:rsidP="00D62DDF">
      <w:pPr>
        <w:rPr>
          <w:b/>
        </w:rPr>
      </w:pPr>
    </w:p>
    <w:p w14:paraId="5FC88CD6" w14:textId="77777777" w:rsidR="00D62DDF" w:rsidRDefault="00D62DDF" w:rsidP="00D62DDF">
      <w:pPr>
        <w:rPr>
          <w:b/>
        </w:rPr>
      </w:pPr>
      <w:r>
        <w:rPr>
          <w:b/>
        </w:rPr>
        <w:t>Mr Gerard O’Donovan</w:t>
      </w:r>
    </w:p>
    <w:p w14:paraId="2BCFE029" w14:textId="77777777" w:rsidR="00D62DDF" w:rsidRDefault="00D62DDF" w:rsidP="00D62DDF">
      <w:pPr>
        <w:rPr>
          <w:b/>
        </w:rPr>
      </w:pPr>
      <w:r>
        <w:rPr>
          <w:b/>
        </w:rPr>
        <w:t>Head of Faculty of Business and Humanities</w:t>
      </w:r>
    </w:p>
    <w:p w14:paraId="60D74661" w14:textId="77777777" w:rsidR="00D62DDF" w:rsidRDefault="00D62DDF" w:rsidP="00D62DDF">
      <w:pPr>
        <w:rPr>
          <w:b/>
        </w:rPr>
      </w:pPr>
      <w:r>
        <w:rPr>
          <w:b/>
        </w:rPr>
        <w:t>Cork IT</w:t>
      </w:r>
    </w:p>
    <w:p w14:paraId="3DB3EE00" w14:textId="77777777" w:rsidR="00D62DDF" w:rsidRDefault="00D62DDF" w:rsidP="00D62DDF">
      <w:pPr>
        <w:rPr>
          <w:b/>
        </w:rPr>
      </w:pPr>
      <w:r>
        <w:rPr>
          <w:b/>
        </w:rPr>
        <w:t>30</w:t>
      </w:r>
      <w:r w:rsidRPr="00F22BF5">
        <w:rPr>
          <w:b/>
          <w:vertAlign w:val="superscript"/>
        </w:rPr>
        <w:t>th</w:t>
      </w:r>
      <w:r>
        <w:rPr>
          <w:b/>
        </w:rPr>
        <w:t xml:space="preserve"> April 2015</w:t>
      </w:r>
    </w:p>
    <w:p w14:paraId="3ABE4C05" w14:textId="77777777" w:rsidR="00D62DDF" w:rsidRDefault="00D62DDF" w:rsidP="00D62DDF">
      <w:pPr>
        <w:rPr>
          <w:b/>
        </w:rPr>
      </w:pPr>
    </w:p>
    <w:p w14:paraId="31772360" w14:textId="77777777" w:rsidR="00D62DDF" w:rsidRDefault="00D62DDF" w:rsidP="00D62DDF">
      <w:pPr>
        <w:rPr>
          <w:b/>
        </w:rPr>
      </w:pPr>
      <w:r>
        <w:rPr>
          <w:b/>
        </w:rPr>
        <w:t xml:space="preserve">Dear Gerard </w:t>
      </w:r>
    </w:p>
    <w:p w14:paraId="4294DF42" w14:textId="77777777" w:rsidR="00D62DDF" w:rsidRDefault="00D62DDF" w:rsidP="00D62DDF">
      <w:pPr>
        <w:rPr>
          <w:b/>
        </w:rPr>
      </w:pPr>
      <w:r w:rsidRPr="00F22BF5">
        <w:t>Further to the evaluation of the BA (Hons) in HRM Theory &amp; Practice and Diploma in HRM Theory &amp; Practice held at NCI on the 19</w:t>
      </w:r>
      <w:r w:rsidRPr="00F22BF5">
        <w:rPr>
          <w:vertAlign w:val="superscript"/>
        </w:rPr>
        <w:t>th</w:t>
      </w:r>
      <w:r w:rsidRPr="00F22BF5">
        <w:t xml:space="preserve"> March 2015, please find below the Programme Team’s response to the panel report conditions and recommendations. The programme team has considered the options for the proposed title of the programme and proposes that the programmes be validated as </w:t>
      </w:r>
      <w:r w:rsidRPr="00F22BF5">
        <w:rPr>
          <w:b/>
        </w:rPr>
        <w:t>BA (Hons) in HRM Strategy &amp; Practice</w:t>
      </w:r>
      <w:r w:rsidRPr="00F22BF5">
        <w:t xml:space="preserve"> and </w:t>
      </w:r>
      <w:r w:rsidRPr="00F22BF5">
        <w:rPr>
          <w:b/>
        </w:rPr>
        <w:t>Diploma in HRM Strategy &amp; Practice</w:t>
      </w:r>
      <w:r>
        <w:rPr>
          <w:b/>
        </w:rPr>
        <w:t xml:space="preserve">. </w:t>
      </w:r>
    </w:p>
    <w:p w14:paraId="6445C875" w14:textId="77777777" w:rsidR="00D62DDF" w:rsidRDefault="00D62DDF" w:rsidP="00D62DDF">
      <w:r>
        <w:t xml:space="preserve">If </w:t>
      </w:r>
      <w:r w:rsidRPr="00F22BF5">
        <w:t>the team</w:t>
      </w:r>
      <w:r>
        <w:t>’</w:t>
      </w:r>
      <w:r w:rsidRPr="00F22BF5">
        <w:t>s response</w:t>
      </w:r>
      <w:r>
        <w:t xml:space="preserve"> is acceptable to </w:t>
      </w:r>
      <w:r w:rsidRPr="00F22BF5">
        <w:t>you</w:t>
      </w:r>
      <w:r>
        <w:t xml:space="preserve"> and other members of the Panel, I would appreciate if you</w:t>
      </w:r>
      <w:r w:rsidRPr="00F22BF5">
        <w:t xml:space="preserve"> could formally indicate the Panel’s acceptance of the teams response by completing the attached declarat</w:t>
      </w:r>
      <w:r>
        <w:t xml:space="preserve">ion for each of the programmes to </w:t>
      </w:r>
      <w:proofErr w:type="spellStart"/>
      <w:r>
        <w:t>Sinéad</w:t>
      </w:r>
      <w:proofErr w:type="spellEnd"/>
      <w:r>
        <w:t xml:space="preserve"> O’Sullivan, Director QASS.</w:t>
      </w:r>
    </w:p>
    <w:p w14:paraId="64281668" w14:textId="77777777" w:rsidR="00D62DDF" w:rsidRPr="00F22BF5" w:rsidRDefault="00D62DDF" w:rsidP="00D62DDF">
      <w:r w:rsidRPr="00F22BF5">
        <w:t>This declaration will be submitted to QQI with the revised submission documents, final report and the response documentation. If you or any panel member requires any further information or clarification, please do not hesitate to con</w:t>
      </w:r>
      <w:r>
        <w:t>tact me</w:t>
      </w:r>
    </w:p>
    <w:p w14:paraId="70F06ED1" w14:textId="77777777" w:rsidR="00D62DDF" w:rsidRPr="00F22BF5" w:rsidRDefault="00D62DDF" w:rsidP="00D62DDF">
      <w:r w:rsidRPr="00F22BF5">
        <w:t>We are endeavouring to have the documentations considered at QQI’s meeting of the 10</w:t>
      </w:r>
      <w:r w:rsidRPr="00F22BF5">
        <w:rPr>
          <w:vertAlign w:val="superscript"/>
        </w:rPr>
        <w:t>th</w:t>
      </w:r>
      <w:r w:rsidRPr="00F22BF5">
        <w:t xml:space="preserve"> of June. In order to meet that deadline, I would be grateful if the panel could send their response by close of business </w:t>
      </w:r>
      <w:r w:rsidRPr="00F22BF5">
        <w:rPr>
          <w:b/>
        </w:rPr>
        <w:t>on Monday,  11</w:t>
      </w:r>
      <w:r w:rsidRPr="00F22BF5">
        <w:rPr>
          <w:b/>
          <w:vertAlign w:val="superscript"/>
        </w:rPr>
        <w:t>th</w:t>
      </w:r>
      <w:r w:rsidRPr="00F22BF5">
        <w:rPr>
          <w:b/>
        </w:rPr>
        <w:t xml:space="preserve"> May 2015</w:t>
      </w:r>
    </w:p>
    <w:p w14:paraId="52D83C5D" w14:textId="77777777" w:rsidR="00D62DDF" w:rsidRPr="00F22BF5" w:rsidRDefault="00D62DDF" w:rsidP="00D62DDF">
      <w:r w:rsidRPr="00F22BF5">
        <w:t>Thank you again for your input into this process.</w:t>
      </w:r>
    </w:p>
    <w:p w14:paraId="4C90A01D" w14:textId="77777777" w:rsidR="00D62DDF" w:rsidRPr="00F22BF5" w:rsidRDefault="00D62DDF" w:rsidP="00D62DDF">
      <w:r w:rsidRPr="00F22BF5">
        <w:t xml:space="preserve">Yours sincerely </w:t>
      </w:r>
    </w:p>
    <w:p w14:paraId="635B5AB0" w14:textId="77777777" w:rsidR="00D62DDF" w:rsidRPr="00F22BF5" w:rsidRDefault="00D62DDF" w:rsidP="00D62DDF">
      <w:r>
        <w:rPr>
          <w:rFonts w:ascii="Times New Roman" w:hAnsi="Times New Roman"/>
        </w:rPr>
        <w:object w:dxaOrig="2410" w:dyaOrig="700" w14:anchorId="7C9E5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5.25pt" o:ole="" fillcolor="window">
            <v:imagedata r:id="rId8" o:title=""/>
          </v:shape>
          <o:OLEObject Type="Embed" ProgID="MSPhotoEd.3" ShapeID="_x0000_i1025" DrawAspect="Content" ObjectID="_1494151130" r:id="rId9"/>
        </w:object>
      </w:r>
    </w:p>
    <w:p w14:paraId="42B31031" w14:textId="77777777" w:rsidR="00D62DDF" w:rsidRPr="00F22BF5" w:rsidRDefault="00D62DDF" w:rsidP="00D62DDF">
      <w:r w:rsidRPr="00F22BF5">
        <w:t>John McGarrigle,</w:t>
      </w:r>
    </w:p>
    <w:p w14:paraId="6A81041C" w14:textId="77777777" w:rsidR="00D62DDF" w:rsidRDefault="00D62DDF" w:rsidP="00D62DDF">
      <w:r w:rsidRPr="00F22BF5">
        <w:t>Registrar &amp; Company Secretary</w:t>
      </w:r>
    </w:p>
    <w:p w14:paraId="72879DFB" w14:textId="77777777" w:rsidR="00D62DDF" w:rsidRDefault="00D62DDF" w:rsidP="00D62DDF">
      <w:r>
        <w:br w:type="page"/>
      </w:r>
    </w:p>
    <w:p w14:paraId="57C49108" w14:textId="77777777" w:rsidR="00D62DDF" w:rsidRPr="00B328B0" w:rsidRDefault="00D62DDF" w:rsidP="00D62DDF">
      <w:pPr>
        <w:rPr>
          <w:b/>
        </w:rPr>
      </w:pPr>
      <w:r w:rsidRPr="00B328B0">
        <w:rPr>
          <w:b/>
        </w:rPr>
        <w:lastRenderedPageBreak/>
        <w:t>Programme Team Response to External Panel Report</w:t>
      </w:r>
    </w:p>
    <w:p w14:paraId="2AFCBAA5" w14:textId="77777777" w:rsidR="00D62DDF" w:rsidRDefault="00D62DDF" w:rsidP="00D62DDF">
      <w:r>
        <w:t>The Programme Team thanks the panel members for their constructive input. The table below outlines each of the conditions and recommendations made and the team’s response to that item outlining how each has been met. These are referenced to the accompanying submission documents.</w:t>
      </w:r>
    </w:p>
    <w:tbl>
      <w:tblPr>
        <w:tblStyle w:val="TableGrid"/>
        <w:tblW w:w="0" w:type="auto"/>
        <w:tblLook w:val="04A0" w:firstRow="1" w:lastRow="0" w:firstColumn="1" w:lastColumn="0" w:noHBand="0" w:noVBand="1"/>
      </w:tblPr>
      <w:tblGrid>
        <w:gridCol w:w="841"/>
        <w:gridCol w:w="3096"/>
        <w:gridCol w:w="5052"/>
      </w:tblGrid>
      <w:tr w:rsidR="00D62DDF" w:rsidRPr="007E46A5" w14:paraId="364DE50F" w14:textId="77777777" w:rsidTr="00D62DDF">
        <w:trPr>
          <w:tblHeader/>
        </w:trPr>
        <w:tc>
          <w:tcPr>
            <w:tcW w:w="0" w:type="auto"/>
            <w:shd w:val="clear" w:color="auto" w:fill="0070C0"/>
          </w:tcPr>
          <w:p w14:paraId="3C912482" w14:textId="77777777" w:rsidR="00D62DDF" w:rsidRPr="007E46A5" w:rsidRDefault="00D62DDF" w:rsidP="00D62DDF">
            <w:pPr>
              <w:keepNext/>
              <w:keepLines/>
              <w:numPr>
                <w:ilvl w:val="2"/>
                <w:numId w:val="0"/>
              </w:numPr>
              <w:ind w:left="720" w:hanging="720"/>
              <w:outlineLvl w:val="2"/>
              <w:rPr>
                <w:rFonts w:eastAsiaTheme="majorEastAsia" w:cstheme="majorBidi"/>
                <w:b/>
                <w:bCs/>
                <w:color w:val="FFFFFF" w:themeColor="background1"/>
                <w:szCs w:val="20"/>
              </w:rPr>
            </w:pPr>
          </w:p>
        </w:tc>
        <w:tc>
          <w:tcPr>
            <w:tcW w:w="3096" w:type="dxa"/>
            <w:shd w:val="clear" w:color="auto" w:fill="0070C0"/>
          </w:tcPr>
          <w:p w14:paraId="27325D87" w14:textId="77777777" w:rsidR="00D62DDF" w:rsidRPr="007E46A5" w:rsidRDefault="00D62DDF" w:rsidP="00D62DDF">
            <w:pPr>
              <w:keepNext/>
              <w:keepLines/>
              <w:numPr>
                <w:ilvl w:val="2"/>
                <w:numId w:val="0"/>
              </w:numPr>
              <w:ind w:left="720" w:hanging="720"/>
              <w:outlineLvl w:val="2"/>
              <w:rPr>
                <w:rFonts w:eastAsiaTheme="majorEastAsia" w:cstheme="majorBidi"/>
                <w:b/>
                <w:bCs/>
                <w:color w:val="FFFFFF" w:themeColor="background1"/>
                <w:szCs w:val="20"/>
              </w:rPr>
            </w:pPr>
            <w:r w:rsidRPr="007E46A5">
              <w:rPr>
                <w:rFonts w:eastAsiaTheme="majorEastAsia" w:cstheme="majorBidi"/>
                <w:b/>
                <w:bCs/>
                <w:color w:val="FFFFFF" w:themeColor="background1"/>
                <w:szCs w:val="20"/>
              </w:rPr>
              <w:t>Conditions</w:t>
            </w:r>
          </w:p>
        </w:tc>
        <w:tc>
          <w:tcPr>
            <w:tcW w:w="5052" w:type="dxa"/>
            <w:shd w:val="clear" w:color="auto" w:fill="0070C0"/>
          </w:tcPr>
          <w:p w14:paraId="523AD6C3" w14:textId="77777777" w:rsidR="00D62DDF" w:rsidRPr="007E46A5" w:rsidRDefault="00D62DDF" w:rsidP="00D62DDF">
            <w:pPr>
              <w:keepNext/>
              <w:keepLines/>
              <w:numPr>
                <w:ilvl w:val="2"/>
                <w:numId w:val="0"/>
              </w:numPr>
              <w:ind w:left="720" w:hanging="720"/>
              <w:outlineLvl w:val="2"/>
              <w:rPr>
                <w:color w:val="FFFFFF" w:themeColor="background1"/>
                <w:szCs w:val="20"/>
              </w:rPr>
            </w:pPr>
            <w:r w:rsidRPr="007E46A5">
              <w:rPr>
                <w:rFonts w:eastAsiaTheme="majorEastAsia" w:cstheme="majorBidi"/>
                <w:b/>
                <w:bCs/>
                <w:color w:val="FFFFFF" w:themeColor="background1"/>
                <w:szCs w:val="20"/>
              </w:rPr>
              <w:t>Responses</w:t>
            </w:r>
          </w:p>
        </w:tc>
      </w:tr>
      <w:tr w:rsidR="00D62DDF" w:rsidRPr="007E46A5" w14:paraId="5A926CCB" w14:textId="77777777" w:rsidTr="00D62DDF">
        <w:tc>
          <w:tcPr>
            <w:tcW w:w="0" w:type="auto"/>
          </w:tcPr>
          <w:p w14:paraId="655951B4" w14:textId="77777777" w:rsidR="00D62DDF" w:rsidRPr="007E46A5" w:rsidRDefault="00D62DDF" w:rsidP="00D62DDF">
            <w:pPr>
              <w:contextualSpacing/>
              <w:rPr>
                <w:rFonts w:eastAsia="Calibri"/>
                <w:szCs w:val="20"/>
              </w:rPr>
            </w:pPr>
            <w:r w:rsidRPr="007E46A5">
              <w:rPr>
                <w:rFonts w:eastAsia="Calibri"/>
                <w:szCs w:val="20"/>
              </w:rPr>
              <w:t>C1</w:t>
            </w:r>
          </w:p>
        </w:tc>
        <w:tc>
          <w:tcPr>
            <w:tcW w:w="3096" w:type="dxa"/>
          </w:tcPr>
          <w:p w14:paraId="2EA05DC1" w14:textId="77777777" w:rsidR="00D62DDF" w:rsidRPr="007E46A5" w:rsidRDefault="00D62DDF" w:rsidP="00D62DDF">
            <w:pPr>
              <w:contextualSpacing/>
              <w:rPr>
                <w:rFonts w:eastAsia="Calibri"/>
                <w:szCs w:val="20"/>
              </w:rPr>
            </w:pPr>
            <w:r w:rsidRPr="007E46A5">
              <w:rPr>
                <w:rFonts w:eastAsia="Calibri"/>
                <w:szCs w:val="20"/>
              </w:rPr>
              <w:t>To review delivery mode to ensure appropriate time for learner to accumulate knowledge and reflect on learning e.g. Three block approach as currently run by PG Dip in HRM, delivering some modules totally online, merging modules into greater credits for delivery</w:t>
            </w:r>
          </w:p>
        </w:tc>
        <w:tc>
          <w:tcPr>
            <w:tcW w:w="5052" w:type="dxa"/>
          </w:tcPr>
          <w:p w14:paraId="59397626" w14:textId="77777777" w:rsidR="00D62DDF" w:rsidRPr="007E46A5" w:rsidRDefault="00D62DDF" w:rsidP="00D62DDF">
            <w:pPr>
              <w:rPr>
                <w:szCs w:val="20"/>
              </w:rPr>
            </w:pPr>
            <w:r w:rsidRPr="007E46A5">
              <w:rPr>
                <w:szCs w:val="20"/>
              </w:rPr>
              <w:t>The delivery mode has been reviewed and a number of changes have been made in response to the panel conditions.</w:t>
            </w:r>
          </w:p>
          <w:p w14:paraId="0C76831F" w14:textId="77777777" w:rsidR="00D62DDF" w:rsidRPr="007E46A5" w:rsidRDefault="00D62DDF" w:rsidP="00D62DDF">
            <w:pPr>
              <w:rPr>
                <w:szCs w:val="20"/>
              </w:rPr>
            </w:pPr>
            <w:r w:rsidRPr="007E46A5">
              <w:rPr>
                <w:szCs w:val="20"/>
              </w:rPr>
              <w:t xml:space="preserve">The approach taken on the </w:t>
            </w:r>
            <w:proofErr w:type="spellStart"/>
            <w:r w:rsidRPr="007E46A5">
              <w:rPr>
                <w:szCs w:val="20"/>
              </w:rPr>
              <w:t>PgDip</w:t>
            </w:r>
            <w:proofErr w:type="spellEnd"/>
            <w:r w:rsidRPr="007E46A5">
              <w:rPr>
                <w:szCs w:val="20"/>
              </w:rPr>
              <w:t xml:space="preserve"> in HRM was not considered wholly appropriate by the programme team. The thirteen week blocks used on that programme would seriously disrupt the inter-block breaks we had designed, especially in the summer, and would therefore make progress onto the </w:t>
            </w:r>
            <w:proofErr w:type="spellStart"/>
            <w:r w:rsidRPr="007E46A5">
              <w:rPr>
                <w:szCs w:val="20"/>
              </w:rPr>
              <w:t>PgDip</w:t>
            </w:r>
            <w:proofErr w:type="spellEnd"/>
            <w:r w:rsidRPr="007E46A5">
              <w:rPr>
                <w:szCs w:val="20"/>
              </w:rPr>
              <w:t xml:space="preserve"> itself unduly onerous.</w:t>
            </w:r>
          </w:p>
          <w:p w14:paraId="399104A5" w14:textId="77777777" w:rsidR="00D62DDF" w:rsidRPr="007E46A5" w:rsidRDefault="00D62DDF" w:rsidP="00D62DDF">
            <w:pPr>
              <w:rPr>
                <w:szCs w:val="20"/>
              </w:rPr>
            </w:pPr>
            <w:r w:rsidRPr="007E46A5">
              <w:rPr>
                <w:szCs w:val="20"/>
              </w:rPr>
              <w:t xml:space="preserve">Nevertheless, the team has made substantial alterations in this respect that should meet the intention of the conditions. </w:t>
            </w:r>
          </w:p>
          <w:p w14:paraId="0B6BF341" w14:textId="77777777" w:rsidR="00D62DDF" w:rsidRPr="007E46A5" w:rsidRDefault="00D62DDF" w:rsidP="00D62DDF">
            <w:pPr>
              <w:rPr>
                <w:szCs w:val="20"/>
              </w:rPr>
            </w:pPr>
            <w:r w:rsidRPr="007E46A5">
              <w:rPr>
                <w:szCs w:val="20"/>
              </w:rPr>
              <w:t xml:space="preserve">The two blocks in Stage One of the programme will run over 13 and 12 weeks respectively, with a reading and reflection break scheduled between modules in to allow students time to read, absorb knowledge and reflect on their learning.  It also allows students time to prepare for assessments and key intervals in the blocks.  Please see the Indicative Delivery Schedule, as well as the following Assessment Matrix </w:t>
            </w:r>
            <w:r>
              <w:rPr>
                <w:szCs w:val="20"/>
              </w:rPr>
              <w:t>in sections</w:t>
            </w:r>
            <w:r w:rsidRPr="007E46A5">
              <w:rPr>
                <w:szCs w:val="20"/>
              </w:rPr>
              <w:t xml:space="preserve"> </w:t>
            </w:r>
            <w:r>
              <w:rPr>
                <w:szCs w:val="20"/>
              </w:rPr>
              <w:t xml:space="preserve">6.8 and 6.9 </w:t>
            </w:r>
            <w:r w:rsidRPr="007E46A5">
              <w:rPr>
                <w:szCs w:val="20"/>
              </w:rPr>
              <w:t>for a full overview</w:t>
            </w:r>
            <w:r>
              <w:rPr>
                <w:szCs w:val="20"/>
              </w:rPr>
              <w:t xml:space="preserve"> of the delivery and assessment  schedule</w:t>
            </w:r>
            <w:r w:rsidRPr="007E46A5">
              <w:rPr>
                <w:szCs w:val="20"/>
              </w:rPr>
              <w:t xml:space="preserve">.   </w:t>
            </w:r>
          </w:p>
          <w:p w14:paraId="475FB8C3" w14:textId="77777777" w:rsidR="00D62DDF" w:rsidRPr="007E46A5" w:rsidRDefault="00D62DDF" w:rsidP="00D62DDF">
            <w:pPr>
              <w:rPr>
                <w:szCs w:val="20"/>
              </w:rPr>
            </w:pPr>
            <w:r w:rsidRPr="007E46A5">
              <w:rPr>
                <w:szCs w:val="20"/>
              </w:rPr>
              <w:t>This approach in stage one of the programme is made possible by bringing forward the start date for Learners, includes a whole-day academic induction organised around the Academic Writing module. It also  allows additional time for students to grasp the foundations of the programme, develop their academic skills thus giving them a good grounding in HR topics and assessment requirements before moving on to subsequent stages.  It is also very appropriate for those learners whose principal interest is the completion of the Diploma with its accompanying CIPD membership.</w:t>
            </w:r>
          </w:p>
          <w:p w14:paraId="3E3FFADD" w14:textId="77777777" w:rsidR="00D62DDF" w:rsidRPr="007E46A5" w:rsidRDefault="00D62DDF" w:rsidP="00D62DDF">
            <w:pPr>
              <w:rPr>
                <w:szCs w:val="20"/>
              </w:rPr>
            </w:pPr>
            <w:r w:rsidRPr="007E46A5">
              <w:rPr>
                <w:szCs w:val="20"/>
              </w:rPr>
              <w:t>Stages 2 and 3 have also been amended to include Reading and Reflection weeks.  In addition, as suggested by the panel, a number of modules have been merged to allow for shorter teaching hours and thus reducing the assessment burden: The 5 credit Economics and Finance modules have been replaced with a 10 credit module in the Economic &amp; Financial Environment Of Business Decision Making, and the 5 credit modules in equality and diversity and ethics have been replaced with a 10 credit module in Ethics, Equality and Diversity. These decisions reduce work and assessment load.</w:t>
            </w:r>
          </w:p>
          <w:p w14:paraId="3787CAF3" w14:textId="77777777" w:rsidR="00D62DDF" w:rsidRPr="007E46A5" w:rsidRDefault="00D62DDF" w:rsidP="00D62DDF">
            <w:pPr>
              <w:rPr>
                <w:szCs w:val="20"/>
              </w:rPr>
            </w:pPr>
            <w:r w:rsidRPr="007E46A5">
              <w:rPr>
                <w:szCs w:val="20"/>
              </w:rPr>
              <w:t xml:space="preserve">At this stage the programme team did not think that putting one or more modules wholly on line would make a significant contribution given the </w:t>
            </w:r>
            <w:r w:rsidRPr="007E46A5">
              <w:rPr>
                <w:szCs w:val="20"/>
              </w:rPr>
              <w:lastRenderedPageBreak/>
              <w:t xml:space="preserve">College’s policy that blended learning delivered via ICT should not diminish contact hours, and given our ambition to begin the Programme in September. Nonetheless, the team is determined, in accordance with the College’s Learning, Teaching and Assessment Strategy to develop appropriate blended learning provision, not least as this will be key to making the programme truly national.   </w:t>
            </w:r>
          </w:p>
          <w:p w14:paraId="6F819DDF" w14:textId="77777777" w:rsidR="00D62DDF" w:rsidRPr="007E46A5" w:rsidRDefault="00D62DDF" w:rsidP="00D62DDF">
            <w:pPr>
              <w:rPr>
                <w:szCs w:val="20"/>
              </w:rPr>
            </w:pPr>
            <w:r w:rsidRPr="007E46A5">
              <w:rPr>
                <w:szCs w:val="20"/>
              </w:rPr>
              <w:t>The team believes that the amended delivery mechanisms will achieve the desired outcome of a programme tailored more closely to the needs of part-time learners.</w:t>
            </w:r>
          </w:p>
        </w:tc>
      </w:tr>
      <w:tr w:rsidR="00D62DDF" w:rsidRPr="007E46A5" w14:paraId="38D40712" w14:textId="77777777" w:rsidTr="00D62DDF">
        <w:tc>
          <w:tcPr>
            <w:tcW w:w="0" w:type="auto"/>
          </w:tcPr>
          <w:p w14:paraId="3E64A075" w14:textId="77777777" w:rsidR="00D62DDF" w:rsidRPr="007E46A5" w:rsidRDefault="00D62DDF" w:rsidP="00D62DDF">
            <w:pPr>
              <w:ind w:left="360"/>
              <w:contextualSpacing/>
              <w:rPr>
                <w:rFonts w:eastAsia="Calibri"/>
                <w:szCs w:val="20"/>
              </w:rPr>
            </w:pPr>
            <w:r w:rsidRPr="007E46A5">
              <w:rPr>
                <w:rFonts w:eastAsia="Calibri"/>
                <w:szCs w:val="20"/>
              </w:rPr>
              <w:lastRenderedPageBreak/>
              <w:t>C2</w:t>
            </w:r>
          </w:p>
        </w:tc>
        <w:tc>
          <w:tcPr>
            <w:tcW w:w="3096" w:type="dxa"/>
          </w:tcPr>
          <w:p w14:paraId="356C73E2" w14:textId="77777777" w:rsidR="00D62DDF" w:rsidRPr="007E46A5" w:rsidRDefault="00D62DDF" w:rsidP="00D62DDF">
            <w:pPr>
              <w:ind w:left="360"/>
              <w:contextualSpacing/>
              <w:rPr>
                <w:rFonts w:eastAsia="Calibri"/>
                <w:szCs w:val="20"/>
              </w:rPr>
            </w:pPr>
            <w:r w:rsidRPr="007E46A5">
              <w:rPr>
                <w:rFonts w:eastAsia="Calibri"/>
                <w:szCs w:val="20"/>
              </w:rPr>
              <w:t>Review learning outcomes to ensure they are at the appropriate level</w:t>
            </w:r>
          </w:p>
        </w:tc>
        <w:tc>
          <w:tcPr>
            <w:tcW w:w="5052" w:type="dxa"/>
          </w:tcPr>
          <w:p w14:paraId="1CA6749A" w14:textId="77777777" w:rsidR="00D62DDF" w:rsidRPr="007E46A5" w:rsidRDefault="00D62DDF" w:rsidP="00D62DDF">
            <w:pPr>
              <w:contextualSpacing/>
              <w:rPr>
                <w:rFonts w:eastAsia="Calibri"/>
                <w:szCs w:val="20"/>
              </w:rPr>
            </w:pPr>
            <w:r w:rsidRPr="007E46A5">
              <w:rPr>
                <w:rFonts w:eastAsia="Calibri"/>
                <w:szCs w:val="20"/>
              </w:rPr>
              <w:t xml:space="preserve">Learning outcomes in the each module have been reviewed and amended where appropriate. For example, the number of LOs in the Learning and Development module have also been reduced to 6 from 7.  </w:t>
            </w:r>
          </w:p>
        </w:tc>
      </w:tr>
      <w:tr w:rsidR="00D62DDF" w:rsidRPr="007E46A5" w14:paraId="653EA877" w14:textId="77777777" w:rsidTr="00D62DDF">
        <w:tc>
          <w:tcPr>
            <w:tcW w:w="0" w:type="auto"/>
          </w:tcPr>
          <w:p w14:paraId="39201030" w14:textId="77777777" w:rsidR="00D62DDF" w:rsidRPr="007E46A5" w:rsidRDefault="00D62DDF" w:rsidP="00D62DDF">
            <w:pPr>
              <w:ind w:left="360"/>
              <w:contextualSpacing/>
              <w:rPr>
                <w:rFonts w:eastAsia="Calibri"/>
                <w:szCs w:val="20"/>
              </w:rPr>
            </w:pPr>
            <w:r w:rsidRPr="007E46A5">
              <w:rPr>
                <w:rFonts w:eastAsia="Calibri"/>
                <w:szCs w:val="20"/>
              </w:rPr>
              <w:t>C3</w:t>
            </w:r>
          </w:p>
        </w:tc>
        <w:tc>
          <w:tcPr>
            <w:tcW w:w="3096" w:type="dxa"/>
          </w:tcPr>
          <w:p w14:paraId="1E19C254" w14:textId="77777777" w:rsidR="00D62DDF" w:rsidRPr="007E46A5" w:rsidRDefault="00D62DDF" w:rsidP="00D62DDF">
            <w:pPr>
              <w:ind w:left="360"/>
              <w:contextualSpacing/>
              <w:rPr>
                <w:rFonts w:eastAsia="Calibri"/>
                <w:szCs w:val="20"/>
              </w:rPr>
            </w:pPr>
            <w:r w:rsidRPr="007E46A5">
              <w:rPr>
                <w:rFonts w:eastAsia="Calibri"/>
                <w:szCs w:val="20"/>
              </w:rPr>
              <w:t>Repeat assessment strategy to be clear and stated in all module descriptors</w:t>
            </w:r>
          </w:p>
        </w:tc>
        <w:tc>
          <w:tcPr>
            <w:tcW w:w="5052" w:type="dxa"/>
          </w:tcPr>
          <w:p w14:paraId="5D40CF87" w14:textId="77777777" w:rsidR="00D62DDF" w:rsidRPr="007E46A5" w:rsidRDefault="00D62DDF" w:rsidP="00D62DDF">
            <w:pPr>
              <w:contextualSpacing/>
              <w:rPr>
                <w:rFonts w:eastAsia="Calibri"/>
                <w:szCs w:val="20"/>
              </w:rPr>
            </w:pPr>
            <w:r w:rsidRPr="007E46A5">
              <w:rPr>
                <w:rFonts w:eastAsia="Calibri"/>
                <w:szCs w:val="20"/>
              </w:rPr>
              <w:t>Repeat assessment strategy is clearly articulated in all module descriptors, and their timing is clearly indicated in the Assessment Matrix.</w:t>
            </w:r>
          </w:p>
          <w:p w14:paraId="1A666508" w14:textId="77777777" w:rsidR="00D62DDF" w:rsidRPr="007E46A5" w:rsidRDefault="00D62DDF" w:rsidP="00D62DDF">
            <w:pPr>
              <w:pStyle w:val="ListParagraph"/>
            </w:pPr>
          </w:p>
        </w:tc>
      </w:tr>
      <w:tr w:rsidR="00D62DDF" w:rsidRPr="007E46A5" w14:paraId="2BD623D7" w14:textId="77777777" w:rsidTr="00D62DDF">
        <w:tc>
          <w:tcPr>
            <w:tcW w:w="0" w:type="auto"/>
          </w:tcPr>
          <w:p w14:paraId="2FD1BECA" w14:textId="77777777" w:rsidR="00D62DDF" w:rsidRPr="007E46A5" w:rsidRDefault="00D62DDF" w:rsidP="00D62DDF">
            <w:pPr>
              <w:ind w:left="360"/>
              <w:contextualSpacing/>
              <w:rPr>
                <w:rFonts w:eastAsia="Calibri"/>
                <w:szCs w:val="20"/>
              </w:rPr>
            </w:pPr>
            <w:r w:rsidRPr="007E46A5">
              <w:rPr>
                <w:rFonts w:eastAsia="Calibri"/>
                <w:szCs w:val="20"/>
              </w:rPr>
              <w:t>C4</w:t>
            </w:r>
          </w:p>
        </w:tc>
        <w:tc>
          <w:tcPr>
            <w:tcW w:w="3096" w:type="dxa"/>
          </w:tcPr>
          <w:p w14:paraId="1C9111E5" w14:textId="77777777" w:rsidR="00D62DDF" w:rsidRPr="007E46A5" w:rsidRDefault="00D62DDF" w:rsidP="00D62DDF">
            <w:pPr>
              <w:ind w:left="360"/>
              <w:contextualSpacing/>
              <w:rPr>
                <w:rFonts w:eastAsia="Calibri"/>
                <w:szCs w:val="20"/>
              </w:rPr>
            </w:pPr>
            <w:r w:rsidRPr="007E46A5">
              <w:rPr>
                <w:rFonts w:eastAsia="Calibri"/>
                <w:szCs w:val="20"/>
              </w:rPr>
              <w:t>E-Learning content 3 or 6 hours, syllabi content should be explicit and contained in each module</w:t>
            </w:r>
          </w:p>
        </w:tc>
        <w:tc>
          <w:tcPr>
            <w:tcW w:w="5052" w:type="dxa"/>
          </w:tcPr>
          <w:p w14:paraId="04682EC0" w14:textId="77777777" w:rsidR="00D62DDF" w:rsidRPr="007E46A5" w:rsidRDefault="00D62DDF" w:rsidP="00D62DDF">
            <w:pPr>
              <w:contextualSpacing/>
              <w:rPr>
                <w:szCs w:val="20"/>
              </w:rPr>
            </w:pPr>
            <w:r w:rsidRPr="007E46A5">
              <w:rPr>
                <w:rFonts w:eastAsia="Calibri"/>
                <w:szCs w:val="20"/>
              </w:rPr>
              <w:t>E-Learning is a component of Blended Learning, and its indicative content has been identified in each module descriptor by an asterisk. The purpose, benefits and regulation of Blended Learning are now comprehensively set out in Section of this document.</w:t>
            </w:r>
          </w:p>
        </w:tc>
      </w:tr>
      <w:tr w:rsidR="00D62DDF" w:rsidRPr="007E46A5" w14:paraId="1BF152F7" w14:textId="77777777" w:rsidTr="00D62DDF">
        <w:tc>
          <w:tcPr>
            <w:tcW w:w="0" w:type="auto"/>
          </w:tcPr>
          <w:p w14:paraId="5129A966" w14:textId="77777777" w:rsidR="00D62DDF" w:rsidRPr="007E46A5" w:rsidRDefault="00D62DDF" w:rsidP="00D62DDF">
            <w:pPr>
              <w:ind w:left="360"/>
              <w:rPr>
                <w:rFonts w:eastAsia="Calibri"/>
                <w:szCs w:val="20"/>
              </w:rPr>
            </w:pPr>
            <w:r w:rsidRPr="007E46A5">
              <w:rPr>
                <w:rFonts w:eastAsia="Calibri"/>
                <w:szCs w:val="20"/>
              </w:rPr>
              <w:t>C5</w:t>
            </w:r>
          </w:p>
        </w:tc>
        <w:tc>
          <w:tcPr>
            <w:tcW w:w="3096" w:type="dxa"/>
          </w:tcPr>
          <w:p w14:paraId="46549408" w14:textId="77777777" w:rsidR="00D62DDF" w:rsidRPr="007E46A5" w:rsidRDefault="00D62DDF" w:rsidP="00D62DDF">
            <w:pPr>
              <w:ind w:left="360"/>
              <w:rPr>
                <w:szCs w:val="20"/>
              </w:rPr>
            </w:pPr>
            <w:r w:rsidRPr="007E46A5">
              <w:rPr>
                <w:rFonts w:eastAsia="Calibri"/>
                <w:szCs w:val="20"/>
              </w:rPr>
              <w:t>Research methods seminars taught prior to the Reward Management module</w:t>
            </w:r>
          </w:p>
        </w:tc>
        <w:tc>
          <w:tcPr>
            <w:tcW w:w="5052" w:type="dxa"/>
          </w:tcPr>
          <w:p w14:paraId="35BFD8EA" w14:textId="77777777" w:rsidR="00D62DDF" w:rsidRPr="007E46A5" w:rsidRDefault="00D62DDF" w:rsidP="00D62DDF">
            <w:pPr>
              <w:contextualSpacing/>
              <w:rPr>
                <w:szCs w:val="20"/>
              </w:rPr>
            </w:pPr>
            <w:r w:rsidRPr="007E46A5">
              <w:rPr>
                <w:rFonts w:eastAsia="Calibri"/>
                <w:szCs w:val="20"/>
              </w:rPr>
              <w:t>Research methods seminars have been rescheduled to commence prior to the Reward Management module – but time has also been secured towards the end of that module as learners prepare their reports. See the indicative delivery schedule for details.</w:t>
            </w:r>
          </w:p>
        </w:tc>
      </w:tr>
      <w:tr w:rsidR="00D62DDF" w:rsidRPr="007E46A5" w14:paraId="543A6BBC" w14:textId="77777777" w:rsidTr="00D62DDF">
        <w:tc>
          <w:tcPr>
            <w:tcW w:w="0" w:type="auto"/>
          </w:tcPr>
          <w:p w14:paraId="14088BED" w14:textId="77777777" w:rsidR="00D62DDF" w:rsidRPr="007E46A5" w:rsidRDefault="00D62DDF" w:rsidP="00D62DDF">
            <w:pPr>
              <w:ind w:left="360"/>
              <w:contextualSpacing/>
              <w:rPr>
                <w:rFonts w:eastAsia="Calibri"/>
                <w:szCs w:val="20"/>
              </w:rPr>
            </w:pPr>
            <w:r w:rsidRPr="007E46A5">
              <w:rPr>
                <w:rFonts w:eastAsia="Calibri"/>
                <w:szCs w:val="20"/>
              </w:rPr>
              <w:t>C6</w:t>
            </w:r>
          </w:p>
        </w:tc>
        <w:tc>
          <w:tcPr>
            <w:tcW w:w="3096" w:type="dxa"/>
          </w:tcPr>
          <w:p w14:paraId="26ECAD6F" w14:textId="77777777" w:rsidR="00D62DDF" w:rsidRPr="007E46A5" w:rsidRDefault="00D62DDF" w:rsidP="00D62DDF">
            <w:pPr>
              <w:ind w:left="360"/>
              <w:contextualSpacing/>
              <w:rPr>
                <w:rFonts w:eastAsia="Calibri"/>
                <w:szCs w:val="20"/>
              </w:rPr>
            </w:pPr>
            <w:r w:rsidRPr="007E46A5">
              <w:rPr>
                <w:rFonts w:eastAsia="Calibri"/>
                <w:szCs w:val="20"/>
              </w:rPr>
              <w:t xml:space="preserve">Clearly articulate entry requirements and process for same including clarification of the work experience requirement </w:t>
            </w:r>
          </w:p>
          <w:p w14:paraId="60C646DA" w14:textId="77777777" w:rsidR="00D62DDF" w:rsidRPr="007E46A5" w:rsidRDefault="00D62DDF" w:rsidP="00D62DDF">
            <w:pPr>
              <w:rPr>
                <w:szCs w:val="20"/>
              </w:rPr>
            </w:pPr>
          </w:p>
        </w:tc>
        <w:tc>
          <w:tcPr>
            <w:tcW w:w="5052" w:type="dxa"/>
          </w:tcPr>
          <w:p w14:paraId="3198F6A2" w14:textId="77777777" w:rsidR="00D62DDF" w:rsidRPr="007E46A5" w:rsidRDefault="00D62DDF" w:rsidP="00D62DDF">
            <w:pPr>
              <w:rPr>
                <w:szCs w:val="20"/>
              </w:rPr>
            </w:pPr>
            <w:r w:rsidRPr="007E46A5">
              <w:rPr>
                <w:szCs w:val="20"/>
              </w:rPr>
              <w:t>The programme team has discussed this matter in detail. The entry criteria have been amended with two goals in mind: 1) that no potential learner is disadvantaged by a wholly managerial classification of work experience, and 2) that admissions tutors have a full and appropriate set of tools to measure suitability.</w:t>
            </w:r>
          </w:p>
        </w:tc>
      </w:tr>
      <w:tr w:rsidR="00D62DDF" w:rsidRPr="007E46A5" w14:paraId="26BA1BD9" w14:textId="77777777" w:rsidTr="00D62DDF">
        <w:tc>
          <w:tcPr>
            <w:tcW w:w="0" w:type="auto"/>
          </w:tcPr>
          <w:p w14:paraId="6043DEB1" w14:textId="77777777" w:rsidR="00D62DDF" w:rsidRPr="007E46A5" w:rsidRDefault="00D62DDF" w:rsidP="00D62DDF">
            <w:pPr>
              <w:ind w:left="360"/>
              <w:contextualSpacing/>
              <w:rPr>
                <w:rFonts w:eastAsia="Calibri"/>
                <w:szCs w:val="20"/>
              </w:rPr>
            </w:pPr>
            <w:r w:rsidRPr="007E46A5">
              <w:rPr>
                <w:rFonts w:eastAsia="Calibri"/>
                <w:szCs w:val="20"/>
              </w:rPr>
              <w:t>C7</w:t>
            </w:r>
          </w:p>
        </w:tc>
        <w:tc>
          <w:tcPr>
            <w:tcW w:w="3096" w:type="dxa"/>
          </w:tcPr>
          <w:p w14:paraId="26C30C83" w14:textId="77777777" w:rsidR="00D62DDF" w:rsidRPr="007E46A5" w:rsidRDefault="00D62DDF" w:rsidP="00D62DDF">
            <w:pPr>
              <w:ind w:left="360"/>
              <w:contextualSpacing/>
              <w:rPr>
                <w:rFonts w:eastAsia="Calibri"/>
                <w:szCs w:val="20"/>
              </w:rPr>
            </w:pPr>
            <w:r w:rsidRPr="007E46A5">
              <w:rPr>
                <w:rFonts w:eastAsia="Calibri"/>
                <w:szCs w:val="20"/>
              </w:rPr>
              <w:t xml:space="preserve">Formalise assessment matrix and include an indication of when assessment will take place </w:t>
            </w:r>
          </w:p>
        </w:tc>
        <w:tc>
          <w:tcPr>
            <w:tcW w:w="5052" w:type="dxa"/>
          </w:tcPr>
          <w:p w14:paraId="23C3B9C2" w14:textId="77777777" w:rsidR="00D62DDF" w:rsidRPr="007E46A5" w:rsidRDefault="00D62DDF" w:rsidP="00D62DDF">
            <w:pPr>
              <w:rPr>
                <w:szCs w:val="20"/>
              </w:rPr>
            </w:pPr>
            <w:r w:rsidRPr="007E46A5">
              <w:rPr>
                <w:szCs w:val="20"/>
              </w:rPr>
              <w:t>A revised and more detailed assessment schedule has been provided which clearly identifies assessment dates for each element of for each module, and the spread across the blocks. The repeat strategy is also included.</w:t>
            </w:r>
          </w:p>
        </w:tc>
      </w:tr>
    </w:tbl>
    <w:p w14:paraId="4CCB1B8A" w14:textId="77777777" w:rsidR="00D62DDF" w:rsidRDefault="00D62DDF" w:rsidP="00D62DDF"/>
    <w:tbl>
      <w:tblPr>
        <w:tblStyle w:val="TableGrid"/>
        <w:tblW w:w="0" w:type="auto"/>
        <w:tblLook w:val="04A0" w:firstRow="1" w:lastRow="0" w:firstColumn="1" w:lastColumn="0" w:noHBand="0" w:noVBand="1"/>
      </w:tblPr>
      <w:tblGrid>
        <w:gridCol w:w="596"/>
        <w:gridCol w:w="3096"/>
        <w:gridCol w:w="5052"/>
      </w:tblGrid>
      <w:tr w:rsidR="00D62DDF" w:rsidRPr="007E46A5" w14:paraId="790934D2" w14:textId="77777777" w:rsidTr="00D62DDF">
        <w:trPr>
          <w:tblHeader/>
        </w:trPr>
        <w:tc>
          <w:tcPr>
            <w:tcW w:w="0" w:type="auto"/>
            <w:shd w:val="clear" w:color="auto" w:fill="0070C0"/>
          </w:tcPr>
          <w:p w14:paraId="26EC5074" w14:textId="77777777" w:rsidR="00D62DDF" w:rsidRPr="007E46A5" w:rsidRDefault="00D62DDF" w:rsidP="00D62DDF">
            <w:pPr>
              <w:ind w:left="360"/>
              <w:contextualSpacing/>
              <w:rPr>
                <w:rFonts w:eastAsia="Calibri"/>
                <w:b/>
                <w:color w:val="FFFFFF" w:themeColor="background1"/>
                <w:szCs w:val="20"/>
              </w:rPr>
            </w:pPr>
          </w:p>
        </w:tc>
        <w:tc>
          <w:tcPr>
            <w:tcW w:w="3096" w:type="dxa"/>
            <w:shd w:val="clear" w:color="auto" w:fill="0070C0"/>
          </w:tcPr>
          <w:p w14:paraId="52D74B61" w14:textId="77777777" w:rsidR="00D62DDF" w:rsidRPr="007E46A5" w:rsidRDefault="00D62DDF" w:rsidP="00D62DDF">
            <w:pPr>
              <w:ind w:left="360"/>
              <w:contextualSpacing/>
              <w:rPr>
                <w:rFonts w:eastAsia="Calibri"/>
                <w:b/>
                <w:color w:val="FFFFFF" w:themeColor="background1"/>
                <w:szCs w:val="20"/>
              </w:rPr>
            </w:pPr>
            <w:r w:rsidRPr="007E46A5">
              <w:rPr>
                <w:rFonts w:eastAsia="Calibri"/>
                <w:b/>
                <w:color w:val="FFFFFF" w:themeColor="background1"/>
                <w:szCs w:val="20"/>
              </w:rPr>
              <w:t>Recommendations</w:t>
            </w:r>
          </w:p>
        </w:tc>
        <w:tc>
          <w:tcPr>
            <w:tcW w:w="5052" w:type="dxa"/>
            <w:shd w:val="clear" w:color="auto" w:fill="0070C0"/>
          </w:tcPr>
          <w:p w14:paraId="2873AEE4" w14:textId="77777777" w:rsidR="00D62DDF" w:rsidRPr="007E46A5" w:rsidRDefault="00D62DDF" w:rsidP="00D62DDF">
            <w:pPr>
              <w:rPr>
                <w:b/>
                <w:color w:val="FFFFFF" w:themeColor="background1"/>
                <w:szCs w:val="20"/>
              </w:rPr>
            </w:pPr>
            <w:r w:rsidRPr="007E46A5">
              <w:rPr>
                <w:b/>
                <w:color w:val="FFFFFF" w:themeColor="background1"/>
                <w:szCs w:val="20"/>
              </w:rPr>
              <w:t>Responses</w:t>
            </w:r>
          </w:p>
        </w:tc>
      </w:tr>
      <w:tr w:rsidR="00D62DDF" w:rsidRPr="007E46A5" w14:paraId="55594264" w14:textId="77777777" w:rsidTr="00D62DDF">
        <w:tc>
          <w:tcPr>
            <w:tcW w:w="0" w:type="auto"/>
          </w:tcPr>
          <w:p w14:paraId="713C4DE1" w14:textId="77777777" w:rsidR="00D62DDF" w:rsidRPr="007E46A5" w:rsidRDefault="00D62DDF" w:rsidP="00D62DDF">
            <w:pPr>
              <w:rPr>
                <w:szCs w:val="20"/>
              </w:rPr>
            </w:pPr>
            <w:r w:rsidRPr="007E46A5">
              <w:rPr>
                <w:szCs w:val="20"/>
              </w:rPr>
              <w:t>R1</w:t>
            </w:r>
          </w:p>
        </w:tc>
        <w:tc>
          <w:tcPr>
            <w:tcW w:w="3096" w:type="dxa"/>
          </w:tcPr>
          <w:p w14:paraId="318498AA" w14:textId="77777777" w:rsidR="00D62DDF" w:rsidRPr="007E46A5" w:rsidRDefault="00D62DDF" w:rsidP="00D62DDF">
            <w:pPr>
              <w:rPr>
                <w:rFonts w:eastAsia="Calibri"/>
                <w:szCs w:val="20"/>
              </w:rPr>
            </w:pPr>
            <w:r w:rsidRPr="007E46A5">
              <w:rPr>
                <w:rFonts w:eastAsia="Calibri"/>
                <w:szCs w:val="20"/>
              </w:rPr>
              <w:t xml:space="preserve">Move ethics module to earlier stage not appropriate as a final module </w:t>
            </w:r>
          </w:p>
        </w:tc>
        <w:tc>
          <w:tcPr>
            <w:tcW w:w="5052" w:type="dxa"/>
          </w:tcPr>
          <w:p w14:paraId="46E18933" w14:textId="77777777" w:rsidR="00D62DDF" w:rsidRPr="007E46A5" w:rsidRDefault="00D62DDF" w:rsidP="00D62DDF">
            <w:pPr>
              <w:rPr>
                <w:szCs w:val="20"/>
              </w:rPr>
            </w:pPr>
            <w:r w:rsidRPr="007E46A5">
              <w:rPr>
                <w:szCs w:val="20"/>
              </w:rPr>
              <w:t>This module has been replaced as described above, and is now in Stage 2 instead of Stage 3.</w:t>
            </w:r>
          </w:p>
        </w:tc>
      </w:tr>
      <w:tr w:rsidR="00D62DDF" w:rsidRPr="007E46A5" w14:paraId="4CE430A5" w14:textId="77777777" w:rsidTr="00D62DDF">
        <w:tc>
          <w:tcPr>
            <w:tcW w:w="0" w:type="auto"/>
          </w:tcPr>
          <w:p w14:paraId="5C54E080" w14:textId="77777777" w:rsidR="00D62DDF" w:rsidRPr="007E46A5" w:rsidRDefault="00D62DDF" w:rsidP="00D62DDF">
            <w:pPr>
              <w:rPr>
                <w:szCs w:val="20"/>
              </w:rPr>
            </w:pPr>
            <w:r w:rsidRPr="007E46A5">
              <w:rPr>
                <w:szCs w:val="20"/>
              </w:rPr>
              <w:t>R2</w:t>
            </w:r>
          </w:p>
        </w:tc>
        <w:tc>
          <w:tcPr>
            <w:tcW w:w="3096" w:type="dxa"/>
          </w:tcPr>
          <w:p w14:paraId="3F35771A" w14:textId="77777777" w:rsidR="00D62DDF" w:rsidRPr="007E46A5" w:rsidRDefault="00D62DDF" w:rsidP="00D62DDF">
            <w:pPr>
              <w:rPr>
                <w:rFonts w:eastAsia="Calibri"/>
                <w:szCs w:val="20"/>
              </w:rPr>
            </w:pPr>
            <w:r w:rsidRPr="007E46A5">
              <w:rPr>
                <w:rFonts w:eastAsia="Calibri"/>
                <w:szCs w:val="20"/>
              </w:rPr>
              <w:t xml:space="preserve">More innovative approaches to assessment should be investigated and adopted </w:t>
            </w:r>
          </w:p>
        </w:tc>
        <w:tc>
          <w:tcPr>
            <w:tcW w:w="5052" w:type="dxa"/>
          </w:tcPr>
          <w:p w14:paraId="0126E9CE" w14:textId="77777777" w:rsidR="00D62DDF" w:rsidRPr="007E46A5" w:rsidRDefault="00D62DDF" w:rsidP="00D62DDF">
            <w:pPr>
              <w:rPr>
                <w:szCs w:val="20"/>
              </w:rPr>
            </w:pPr>
            <w:r w:rsidRPr="007E46A5">
              <w:rPr>
                <w:szCs w:val="20"/>
              </w:rPr>
              <w:t>Further innovation in assessment will be part of the programme team’s brief in light of the initial running of the programme.</w:t>
            </w:r>
          </w:p>
        </w:tc>
      </w:tr>
      <w:tr w:rsidR="00D62DDF" w:rsidRPr="007E46A5" w14:paraId="65111070" w14:textId="77777777" w:rsidTr="00D62DDF">
        <w:tc>
          <w:tcPr>
            <w:tcW w:w="0" w:type="auto"/>
          </w:tcPr>
          <w:p w14:paraId="692AF53E" w14:textId="77777777" w:rsidR="00D62DDF" w:rsidRPr="007E46A5" w:rsidRDefault="00D62DDF" w:rsidP="00D62DDF">
            <w:pPr>
              <w:rPr>
                <w:szCs w:val="20"/>
              </w:rPr>
            </w:pPr>
            <w:r w:rsidRPr="007E46A5">
              <w:rPr>
                <w:szCs w:val="20"/>
              </w:rPr>
              <w:t>R3</w:t>
            </w:r>
          </w:p>
        </w:tc>
        <w:tc>
          <w:tcPr>
            <w:tcW w:w="3096" w:type="dxa"/>
          </w:tcPr>
          <w:p w14:paraId="300F45E2" w14:textId="77777777" w:rsidR="00D62DDF" w:rsidRPr="007E46A5" w:rsidRDefault="00D62DDF" w:rsidP="00D62DDF">
            <w:pPr>
              <w:rPr>
                <w:rFonts w:eastAsia="Calibri"/>
                <w:szCs w:val="20"/>
              </w:rPr>
            </w:pPr>
            <w:r w:rsidRPr="007E46A5">
              <w:rPr>
                <w:rFonts w:eastAsia="Calibri"/>
                <w:szCs w:val="20"/>
              </w:rPr>
              <w:t xml:space="preserve">Current  issues in industrial relations - rewrite learning outcomes to reflect </w:t>
            </w:r>
            <w:r w:rsidRPr="007E46A5">
              <w:rPr>
                <w:rFonts w:eastAsia="Calibri"/>
                <w:szCs w:val="20"/>
              </w:rPr>
              <w:lastRenderedPageBreak/>
              <w:t>contemporary nature of modules</w:t>
            </w:r>
          </w:p>
        </w:tc>
        <w:tc>
          <w:tcPr>
            <w:tcW w:w="5052" w:type="dxa"/>
          </w:tcPr>
          <w:p w14:paraId="54F8BA54" w14:textId="77777777" w:rsidR="00D62DDF" w:rsidRPr="007E46A5" w:rsidRDefault="00D62DDF" w:rsidP="00D62DDF">
            <w:pPr>
              <w:rPr>
                <w:szCs w:val="20"/>
              </w:rPr>
            </w:pPr>
            <w:r w:rsidRPr="007E46A5">
              <w:rPr>
                <w:szCs w:val="20"/>
              </w:rPr>
              <w:lastRenderedPageBreak/>
              <w:t>Completed.</w:t>
            </w:r>
          </w:p>
        </w:tc>
      </w:tr>
      <w:tr w:rsidR="00D62DDF" w:rsidRPr="007E46A5" w14:paraId="5A28015C" w14:textId="77777777" w:rsidTr="00D62DDF">
        <w:tc>
          <w:tcPr>
            <w:tcW w:w="0" w:type="auto"/>
          </w:tcPr>
          <w:p w14:paraId="5AB0966A" w14:textId="77777777" w:rsidR="00D62DDF" w:rsidRPr="007E46A5" w:rsidRDefault="00D62DDF" w:rsidP="00D62DDF">
            <w:pPr>
              <w:rPr>
                <w:szCs w:val="20"/>
              </w:rPr>
            </w:pPr>
            <w:r w:rsidRPr="007E46A5">
              <w:rPr>
                <w:szCs w:val="20"/>
              </w:rPr>
              <w:lastRenderedPageBreak/>
              <w:t>R4</w:t>
            </w:r>
          </w:p>
        </w:tc>
        <w:tc>
          <w:tcPr>
            <w:tcW w:w="3096" w:type="dxa"/>
          </w:tcPr>
          <w:p w14:paraId="438758C5" w14:textId="77777777" w:rsidR="00D62DDF" w:rsidRPr="007E46A5" w:rsidRDefault="00D62DDF" w:rsidP="00D62DDF">
            <w:pPr>
              <w:rPr>
                <w:rFonts w:eastAsia="Calibri"/>
                <w:szCs w:val="20"/>
              </w:rPr>
            </w:pPr>
            <w:r w:rsidRPr="007E46A5">
              <w:rPr>
                <w:rFonts w:eastAsia="Calibri"/>
                <w:szCs w:val="20"/>
              </w:rPr>
              <w:t>Clarify use of terminology in HRM in the Corporate framework module</w:t>
            </w:r>
          </w:p>
        </w:tc>
        <w:tc>
          <w:tcPr>
            <w:tcW w:w="5052" w:type="dxa"/>
          </w:tcPr>
          <w:p w14:paraId="3A654580" w14:textId="77777777" w:rsidR="00D62DDF" w:rsidRPr="007E46A5" w:rsidRDefault="00D62DDF" w:rsidP="00D62DDF">
            <w:pPr>
              <w:rPr>
                <w:szCs w:val="20"/>
              </w:rPr>
            </w:pPr>
            <w:r w:rsidRPr="007E46A5">
              <w:rPr>
                <w:szCs w:val="20"/>
              </w:rPr>
              <w:t>Terminology around assessment in the module HRM in the Corporate Framework has been clarified</w:t>
            </w:r>
          </w:p>
        </w:tc>
      </w:tr>
      <w:tr w:rsidR="00D62DDF" w:rsidRPr="007E46A5" w14:paraId="1295C9A6" w14:textId="77777777" w:rsidTr="00D62DDF">
        <w:tc>
          <w:tcPr>
            <w:tcW w:w="0" w:type="auto"/>
          </w:tcPr>
          <w:p w14:paraId="4BC919A9" w14:textId="77777777" w:rsidR="00D62DDF" w:rsidRPr="007E46A5" w:rsidRDefault="00D62DDF" w:rsidP="00D62DDF">
            <w:pPr>
              <w:rPr>
                <w:szCs w:val="20"/>
              </w:rPr>
            </w:pPr>
            <w:r w:rsidRPr="007E46A5">
              <w:rPr>
                <w:szCs w:val="20"/>
              </w:rPr>
              <w:t>R5</w:t>
            </w:r>
          </w:p>
        </w:tc>
        <w:tc>
          <w:tcPr>
            <w:tcW w:w="3096" w:type="dxa"/>
          </w:tcPr>
          <w:p w14:paraId="7CEA502B" w14:textId="77777777" w:rsidR="00D62DDF" w:rsidRPr="007E46A5" w:rsidRDefault="00D62DDF" w:rsidP="00D62DDF">
            <w:pPr>
              <w:rPr>
                <w:rFonts w:eastAsia="Calibri"/>
                <w:szCs w:val="20"/>
              </w:rPr>
            </w:pPr>
            <w:r w:rsidRPr="007E46A5">
              <w:rPr>
                <w:rFonts w:eastAsia="Calibri"/>
                <w:szCs w:val="20"/>
              </w:rPr>
              <w:t xml:space="preserve">Resourcing and Talent Planning module delete learning outcome 4 </w:t>
            </w:r>
          </w:p>
        </w:tc>
        <w:tc>
          <w:tcPr>
            <w:tcW w:w="5052" w:type="dxa"/>
          </w:tcPr>
          <w:p w14:paraId="4412716A" w14:textId="77777777" w:rsidR="00D62DDF" w:rsidRPr="007E46A5" w:rsidRDefault="00D62DDF" w:rsidP="00D62DDF">
            <w:pPr>
              <w:rPr>
                <w:szCs w:val="20"/>
              </w:rPr>
            </w:pPr>
            <w:r w:rsidRPr="007E46A5">
              <w:rPr>
                <w:szCs w:val="20"/>
              </w:rPr>
              <w:t>The programme team re-considered this issue and decided to retain but properly assess this LO. Details are shown in the revised module.</w:t>
            </w:r>
          </w:p>
        </w:tc>
      </w:tr>
      <w:tr w:rsidR="00D62DDF" w:rsidRPr="007E46A5" w14:paraId="5AC3DCD5" w14:textId="77777777" w:rsidTr="00D62DDF">
        <w:tc>
          <w:tcPr>
            <w:tcW w:w="0" w:type="auto"/>
          </w:tcPr>
          <w:p w14:paraId="1765AC7D" w14:textId="77777777" w:rsidR="00D62DDF" w:rsidRPr="007E46A5" w:rsidRDefault="00D62DDF" w:rsidP="00D62DDF">
            <w:pPr>
              <w:rPr>
                <w:szCs w:val="20"/>
              </w:rPr>
            </w:pPr>
            <w:r w:rsidRPr="007E46A5">
              <w:rPr>
                <w:szCs w:val="20"/>
              </w:rPr>
              <w:t>R6</w:t>
            </w:r>
          </w:p>
        </w:tc>
        <w:tc>
          <w:tcPr>
            <w:tcW w:w="3096" w:type="dxa"/>
          </w:tcPr>
          <w:p w14:paraId="32970051" w14:textId="77777777" w:rsidR="00D62DDF" w:rsidRPr="007E46A5" w:rsidRDefault="00D62DDF" w:rsidP="00D62DDF">
            <w:pPr>
              <w:rPr>
                <w:rFonts w:eastAsia="Calibri"/>
                <w:szCs w:val="20"/>
              </w:rPr>
            </w:pPr>
            <w:r w:rsidRPr="007E46A5">
              <w:rPr>
                <w:rFonts w:eastAsia="Calibri"/>
                <w:szCs w:val="20"/>
              </w:rPr>
              <w:t>Statistics for HR – reword mid semester exam also include HR sources of data</w:t>
            </w:r>
          </w:p>
        </w:tc>
        <w:tc>
          <w:tcPr>
            <w:tcW w:w="5052" w:type="dxa"/>
          </w:tcPr>
          <w:p w14:paraId="65F3F326" w14:textId="77777777" w:rsidR="00D62DDF" w:rsidRPr="007E46A5" w:rsidRDefault="00D62DDF" w:rsidP="00D62DDF">
            <w:pPr>
              <w:rPr>
                <w:szCs w:val="20"/>
              </w:rPr>
            </w:pPr>
            <w:r w:rsidRPr="007E46A5">
              <w:rPr>
                <w:szCs w:val="20"/>
              </w:rPr>
              <w:t xml:space="preserve">Statistics for HR has been re-developed as a new module called Analytics for HR and has been moved to stage 3.  </w:t>
            </w:r>
          </w:p>
        </w:tc>
      </w:tr>
      <w:tr w:rsidR="00D62DDF" w:rsidRPr="007E46A5" w14:paraId="28861497" w14:textId="77777777" w:rsidTr="00D62DDF">
        <w:tc>
          <w:tcPr>
            <w:tcW w:w="0" w:type="auto"/>
          </w:tcPr>
          <w:p w14:paraId="26FBC407" w14:textId="77777777" w:rsidR="00D62DDF" w:rsidRPr="007E46A5" w:rsidRDefault="00D62DDF" w:rsidP="00D62DDF">
            <w:pPr>
              <w:rPr>
                <w:szCs w:val="20"/>
              </w:rPr>
            </w:pPr>
            <w:r w:rsidRPr="007E46A5">
              <w:rPr>
                <w:szCs w:val="20"/>
              </w:rPr>
              <w:t>R7</w:t>
            </w:r>
          </w:p>
        </w:tc>
        <w:tc>
          <w:tcPr>
            <w:tcW w:w="3096" w:type="dxa"/>
          </w:tcPr>
          <w:p w14:paraId="239C028F" w14:textId="77777777" w:rsidR="00D62DDF" w:rsidRPr="007E46A5" w:rsidRDefault="00D62DDF" w:rsidP="00D62DDF">
            <w:pPr>
              <w:rPr>
                <w:rFonts w:eastAsia="Calibri"/>
                <w:szCs w:val="20"/>
              </w:rPr>
            </w:pPr>
            <w:r w:rsidRPr="007E46A5">
              <w:rPr>
                <w:rFonts w:eastAsia="Calibri"/>
                <w:szCs w:val="20"/>
              </w:rPr>
              <w:t>Continuous assessment should be considered for modules with terminal exams only e.g. business law and organisational behaviour.</w:t>
            </w:r>
          </w:p>
        </w:tc>
        <w:tc>
          <w:tcPr>
            <w:tcW w:w="5052" w:type="dxa"/>
          </w:tcPr>
          <w:p w14:paraId="331ADC66" w14:textId="77777777" w:rsidR="00D62DDF" w:rsidRPr="007E46A5" w:rsidRDefault="00D62DDF" w:rsidP="00D62DDF">
            <w:pPr>
              <w:rPr>
                <w:szCs w:val="20"/>
              </w:rPr>
            </w:pPr>
            <w:r w:rsidRPr="007E46A5">
              <w:rPr>
                <w:szCs w:val="20"/>
              </w:rPr>
              <w:t xml:space="preserve">The recommendations of the panel have been considered and it has been decided to assess both the </w:t>
            </w:r>
            <w:r w:rsidRPr="007E46A5">
              <w:rPr>
                <w:i/>
                <w:szCs w:val="20"/>
              </w:rPr>
              <w:t xml:space="preserve">Essentials of Business Law </w:t>
            </w:r>
            <w:r w:rsidRPr="007E46A5">
              <w:rPr>
                <w:szCs w:val="20"/>
              </w:rPr>
              <w:t xml:space="preserve">and </w:t>
            </w:r>
            <w:r w:rsidRPr="007E46A5">
              <w:rPr>
                <w:i/>
                <w:szCs w:val="20"/>
              </w:rPr>
              <w:t>Organisational Behaviour</w:t>
            </w:r>
            <w:r w:rsidRPr="007E46A5">
              <w:rPr>
                <w:szCs w:val="20"/>
              </w:rPr>
              <w:t xml:space="preserve"> by way of 100% exam given the overall assessment burden on the student</w:t>
            </w:r>
          </w:p>
        </w:tc>
      </w:tr>
      <w:tr w:rsidR="00D62DDF" w:rsidRPr="007E46A5" w14:paraId="64A48AB2" w14:textId="77777777" w:rsidTr="00D62DDF">
        <w:tc>
          <w:tcPr>
            <w:tcW w:w="0" w:type="auto"/>
          </w:tcPr>
          <w:p w14:paraId="3AD0AF09" w14:textId="77777777" w:rsidR="00D62DDF" w:rsidRPr="007E46A5" w:rsidRDefault="00D62DDF" w:rsidP="00D62DDF">
            <w:pPr>
              <w:rPr>
                <w:szCs w:val="20"/>
              </w:rPr>
            </w:pPr>
            <w:r w:rsidRPr="007E46A5">
              <w:rPr>
                <w:szCs w:val="20"/>
              </w:rPr>
              <w:t>R8</w:t>
            </w:r>
          </w:p>
        </w:tc>
        <w:tc>
          <w:tcPr>
            <w:tcW w:w="3096" w:type="dxa"/>
          </w:tcPr>
          <w:p w14:paraId="72D7BF5D" w14:textId="77777777" w:rsidR="00D62DDF" w:rsidRPr="007E46A5" w:rsidRDefault="00D62DDF" w:rsidP="00D62DDF">
            <w:pPr>
              <w:rPr>
                <w:rFonts w:eastAsia="Calibri"/>
                <w:szCs w:val="20"/>
              </w:rPr>
            </w:pPr>
            <w:r w:rsidRPr="007E46A5">
              <w:rPr>
                <w:rFonts w:eastAsia="Calibri"/>
                <w:szCs w:val="20"/>
              </w:rPr>
              <w:t>Finance – templates should be developed for students as a reference guide and working tool</w:t>
            </w:r>
          </w:p>
        </w:tc>
        <w:tc>
          <w:tcPr>
            <w:tcW w:w="5052" w:type="dxa"/>
          </w:tcPr>
          <w:p w14:paraId="59D53D7B" w14:textId="77777777" w:rsidR="00D62DDF" w:rsidRPr="007E46A5" w:rsidRDefault="00D62DDF" w:rsidP="00D62DDF">
            <w:pPr>
              <w:rPr>
                <w:szCs w:val="20"/>
              </w:rPr>
            </w:pPr>
            <w:r w:rsidRPr="007E46A5">
              <w:rPr>
                <w:szCs w:val="20"/>
              </w:rPr>
              <w:t>Module and Finance and Economics in Stage 2 of the programme have been redeveloped for a new 10 credit module called The Economic and financial Environment of Business Decision-Making, thus reducing hours and assessment burden in stage 2 of programme.</w:t>
            </w:r>
          </w:p>
        </w:tc>
      </w:tr>
      <w:tr w:rsidR="00D62DDF" w:rsidRPr="007E46A5" w14:paraId="2B1C9315" w14:textId="77777777" w:rsidTr="00D62DDF">
        <w:tc>
          <w:tcPr>
            <w:tcW w:w="0" w:type="auto"/>
          </w:tcPr>
          <w:p w14:paraId="1769C7E7" w14:textId="77777777" w:rsidR="00D62DDF" w:rsidRPr="007E46A5" w:rsidRDefault="00D62DDF" w:rsidP="00D62DDF">
            <w:pPr>
              <w:rPr>
                <w:szCs w:val="20"/>
              </w:rPr>
            </w:pPr>
            <w:r w:rsidRPr="007E46A5">
              <w:rPr>
                <w:szCs w:val="20"/>
              </w:rPr>
              <w:t>R9</w:t>
            </w:r>
          </w:p>
        </w:tc>
        <w:tc>
          <w:tcPr>
            <w:tcW w:w="3096" w:type="dxa"/>
          </w:tcPr>
          <w:p w14:paraId="50269859" w14:textId="77777777" w:rsidR="00D62DDF" w:rsidRPr="007E46A5" w:rsidRDefault="00D62DDF" w:rsidP="00D62DDF">
            <w:pPr>
              <w:rPr>
                <w:rFonts w:eastAsia="Calibri"/>
                <w:szCs w:val="20"/>
              </w:rPr>
            </w:pPr>
            <w:r w:rsidRPr="007E46A5">
              <w:rPr>
                <w:rFonts w:eastAsia="Calibri"/>
                <w:szCs w:val="20"/>
              </w:rPr>
              <w:t>Strategic HR - assessment details needed</w:t>
            </w:r>
          </w:p>
        </w:tc>
        <w:tc>
          <w:tcPr>
            <w:tcW w:w="5052" w:type="dxa"/>
          </w:tcPr>
          <w:p w14:paraId="73AF6758" w14:textId="77777777" w:rsidR="00D62DDF" w:rsidRPr="007E46A5" w:rsidRDefault="00D62DDF" w:rsidP="00D62DDF">
            <w:pPr>
              <w:rPr>
                <w:szCs w:val="20"/>
              </w:rPr>
            </w:pPr>
            <w:r w:rsidRPr="007E46A5">
              <w:rPr>
                <w:szCs w:val="20"/>
              </w:rPr>
              <w:t>Now included.</w:t>
            </w:r>
          </w:p>
        </w:tc>
      </w:tr>
      <w:tr w:rsidR="00D62DDF" w:rsidRPr="007E46A5" w14:paraId="280F3CFA" w14:textId="77777777" w:rsidTr="00D62DDF">
        <w:tc>
          <w:tcPr>
            <w:tcW w:w="0" w:type="auto"/>
          </w:tcPr>
          <w:p w14:paraId="024346B4" w14:textId="77777777" w:rsidR="00D62DDF" w:rsidRPr="007E46A5" w:rsidRDefault="00D62DDF" w:rsidP="00D62DDF">
            <w:pPr>
              <w:rPr>
                <w:szCs w:val="20"/>
              </w:rPr>
            </w:pPr>
            <w:r w:rsidRPr="007E46A5">
              <w:rPr>
                <w:szCs w:val="20"/>
              </w:rPr>
              <w:t>R10</w:t>
            </w:r>
          </w:p>
        </w:tc>
        <w:tc>
          <w:tcPr>
            <w:tcW w:w="3096" w:type="dxa"/>
          </w:tcPr>
          <w:p w14:paraId="69FC1219" w14:textId="77777777" w:rsidR="00D62DDF" w:rsidRPr="007E46A5" w:rsidRDefault="00D62DDF" w:rsidP="00D62DDF">
            <w:pPr>
              <w:rPr>
                <w:rFonts w:eastAsia="Calibri"/>
                <w:szCs w:val="20"/>
              </w:rPr>
            </w:pPr>
            <w:r w:rsidRPr="007E46A5">
              <w:rPr>
                <w:rFonts w:eastAsia="Calibri"/>
                <w:szCs w:val="20"/>
              </w:rPr>
              <w:t xml:space="preserve">Eliminate duplication in diversity and change management to create space for additional content e.g. current issues in HRM and HRIS </w:t>
            </w:r>
          </w:p>
        </w:tc>
        <w:tc>
          <w:tcPr>
            <w:tcW w:w="5052" w:type="dxa"/>
          </w:tcPr>
          <w:p w14:paraId="064F3775" w14:textId="77777777" w:rsidR="00D62DDF" w:rsidRPr="007E46A5" w:rsidRDefault="00D62DDF" w:rsidP="00D62DDF">
            <w:pPr>
              <w:rPr>
                <w:szCs w:val="20"/>
              </w:rPr>
            </w:pPr>
            <w:r w:rsidRPr="007E46A5">
              <w:rPr>
                <w:szCs w:val="20"/>
              </w:rPr>
              <w:t>This recommendation has been accommodated through the revision to the ethics module outlined above.</w:t>
            </w:r>
          </w:p>
        </w:tc>
      </w:tr>
      <w:tr w:rsidR="00D62DDF" w:rsidRPr="007E46A5" w14:paraId="6B055C01" w14:textId="77777777" w:rsidTr="00D62DDF">
        <w:tc>
          <w:tcPr>
            <w:tcW w:w="0" w:type="auto"/>
          </w:tcPr>
          <w:p w14:paraId="6BA30282" w14:textId="77777777" w:rsidR="00D62DDF" w:rsidRPr="007E46A5" w:rsidRDefault="00D62DDF" w:rsidP="00D62DDF">
            <w:pPr>
              <w:rPr>
                <w:szCs w:val="20"/>
              </w:rPr>
            </w:pPr>
            <w:r w:rsidRPr="007E46A5">
              <w:rPr>
                <w:szCs w:val="20"/>
              </w:rPr>
              <w:t>R11</w:t>
            </w:r>
          </w:p>
        </w:tc>
        <w:tc>
          <w:tcPr>
            <w:tcW w:w="3096" w:type="dxa"/>
          </w:tcPr>
          <w:p w14:paraId="67A41E33" w14:textId="77777777" w:rsidR="00D62DDF" w:rsidRPr="007E46A5" w:rsidRDefault="00D62DDF" w:rsidP="00D62DDF">
            <w:pPr>
              <w:rPr>
                <w:rFonts w:eastAsia="Calibri"/>
                <w:szCs w:val="20"/>
              </w:rPr>
            </w:pPr>
            <w:r w:rsidRPr="007E46A5">
              <w:rPr>
                <w:rFonts w:eastAsia="Calibri"/>
                <w:szCs w:val="20"/>
              </w:rPr>
              <w:t>External industry, guest speaker engagement should be articulated in future submissions, benchmarking against other providers and graduate profiles/destinations.</w:t>
            </w:r>
          </w:p>
        </w:tc>
        <w:tc>
          <w:tcPr>
            <w:tcW w:w="5052" w:type="dxa"/>
          </w:tcPr>
          <w:p w14:paraId="1E2776CD" w14:textId="77777777" w:rsidR="00D62DDF" w:rsidRPr="007E46A5" w:rsidRDefault="00D62DDF" w:rsidP="00D62DDF">
            <w:pPr>
              <w:rPr>
                <w:szCs w:val="20"/>
              </w:rPr>
            </w:pPr>
            <w:r w:rsidRPr="007E46A5">
              <w:rPr>
                <w:szCs w:val="20"/>
              </w:rPr>
              <w:t>Guest speakers will be drawn to deliver lectures and on-line material where possible – this will be included in future documentation.</w:t>
            </w:r>
          </w:p>
        </w:tc>
      </w:tr>
    </w:tbl>
    <w:p w14:paraId="47A781C8" w14:textId="77777777" w:rsidR="00D62DDF" w:rsidRDefault="00D62DDF" w:rsidP="00D62DDF"/>
    <w:p w14:paraId="002AB365" w14:textId="77777777" w:rsidR="00D62DDF" w:rsidRDefault="00D62DDF" w:rsidP="00D62DDF"/>
    <w:p w14:paraId="109A03FE" w14:textId="0130E616" w:rsidR="00D62DDF" w:rsidRDefault="00D62DDF">
      <w:pPr>
        <w:spacing w:after="160" w:line="259" w:lineRule="auto"/>
      </w:pPr>
      <w:r>
        <w:br w:type="page"/>
      </w:r>
    </w:p>
    <w:p w14:paraId="4BF79CE7" w14:textId="754B39FF" w:rsidR="00E13F8F" w:rsidRDefault="00D62DDF" w:rsidP="00D62DDF">
      <w:pPr>
        <w:pStyle w:val="Heading1"/>
      </w:pPr>
      <w:bookmarkStart w:id="25" w:name="_Toc419210489"/>
      <w:r>
        <w:lastRenderedPageBreak/>
        <w:t>Panel Acceptance of Programme Team Response</w:t>
      </w:r>
      <w:bookmarkEnd w:id="25"/>
    </w:p>
    <w:p w14:paraId="486BC15D" w14:textId="77777777" w:rsidR="00D62DDF" w:rsidRDefault="00D62DDF" w:rsidP="00D62DDF"/>
    <w:p w14:paraId="68E5D6BD" w14:textId="77777777" w:rsidR="00D62DDF" w:rsidRDefault="00D62DDF" w:rsidP="00D62DDF"/>
    <w:p w14:paraId="546BF537" w14:textId="4AFAF27B" w:rsidR="00D62DDF" w:rsidRDefault="00B86BB8" w:rsidP="00D62DDF">
      <w:r w:rsidRPr="00B86BB8">
        <w:rPr>
          <w:noProof/>
          <w:lang w:eastAsia="en-IE"/>
        </w:rPr>
        <w:drawing>
          <wp:inline distT="0" distB="0" distL="0" distR="0" wp14:anchorId="52E44653" wp14:editId="769BF810">
            <wp:extent cx="6587393" cy="2997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7981" cy="3002017"/>
                    </a:xfrm>
                    <a:prstGeom prst="rect">
                      <a:avLst/>
                    </a:prstGeom>
                    <a:noFill/>
                    <a:ln>
                      <a:noFill/>
                    </a:ln>
                  </pic:spPr>
                </pic:pic>
              </a:graphicData>
            </a:graphic>
          </wp:inline>
        </w:drawing>
      </w:r>
    </w:p>
    <w:p w14:paraId="4CAB0FAE" w14:textId="77777777" w:rsidR="00D62DDF" w:rsidRDefault="00D62DDF" w:rsidP="00D62DDF"/>
    <w:p w14:paraId="5888636A" w14:textId="77777777" w:rsidR="00B86BB8" w:rsidRDefault="00B86BB8" w:rsidP="00D62DDF"/>
    <w:p w14:paraId="035ABF0A" w14:textId="77777777" w:rsidR="00B86BB8" w:rsidRDefault="00B86BB8" w:rsidP="00D62DDF"/>
    <w:p w14:paraId="4B5F9AD4" w14:textId="77777777" w:rsidR="00B86BB8" w:rsidRDefault="00B86BB8" w:rsidP="00D62DDF"/>
    <w:p w14:paraId="2DC399B3" w14:textId="77777777" w:rsidR="00B86BB8" w:rsidRDefault="00B86BB8" w:rsidP="00D62DDF"/>
    <w:p w14:paraId="43EC23F8" w14:textId="77777777" w:rsidR="00B86BB8" w:rsidRDefault="00B86BB8" w:rsidP="00D62DDF"/>
    <w:p w14:paraId="552CC6EC" w14:textId="77777777" w:rsidR="00B86BB8" w:rsidRDefault="00B86BB8" w:rsidP="00D62DDF"/>
    <w:p w14:paraId="31D81FCE" w14:textId="7FBA452A" w:rsidR="00B86BB8" w:rsidRDefault="00B86BB8" w:rsidP="00D62DDF">
      <w:r w:rsidRPr="00B86BB8">
        <w:rPr>
          <w:noProof/>
          <w:lang w:eastAsia="en-IE"/>
        </w:rPr>
        <w:drawing>
          <wp:inline distT="0" distB="0" distL="0" distR="0" wp14:anchorId="5436924C" wp14:editId="6B76A6C5">
            <wp:extent cx="5731510" cy="2815282"/>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815282"/>
                    </a:xfrm>
                    <a:prstGeom prst="rect">
                      <a:avLst/>
                    </a:prstGeom>
                    <a:noFill/>
                    <a:ln>
                      <a:noFill/>
                    </a:ln>
                  </pic:spPr>
                </pic:pic>
              </a:graphicData>
            </a:graphic>
          </wp:inline>
        </w:drawing>
      </w:r>
    </w:p>
    <w:p w14:paraId="4B48F408" w14:textId="77777777" w:rsidR="00B86BB8" w:rsidRDefault="00B86BB8" w:rsidP="00D62DDF"/>
    <w:p w14:paraId="598551BD" w14:textId="77777777" w:rsidR="00D62DDF" w:rsidRDefault="00D62DDF" w:rsidP="00D62DDF"/>
    <w:p w14:paraId="36299C04" w14:textId="77777777" w:rsidR="00D62DDF" w:rsidRDefault="00D62DDF" w:rsidP="00D62DDF">
      <w:pPr>
        <w:sectPr w:rsidR="00D62DDF">
          <w:footerReference w:type="default" r:id="rId12"/>
          <w:pgSz w:w="11906" w:h="16838"/>
          <w:pgMar w:top="1440" w:right="1440" w:bottom="1440" w:left="1440" w:header="708" w:footer="708" w:gutter="0"/>
          <w:cols w:space="708"/>
          <w:docGrid w:linePitch="360"/>
        </w:sectPr>
      </w:pPr>
    </w:p>
    <w:p w14:paraId="6A9D9D18" w14:textId="41EC9EFF" w:rsidR="00D62DDF" w:rsidRDefault="00D62DDF" w:rsidP="00D62DDF">
      <w:pPr>
        <w:pStyle w:val="Heading1"/>
      </w:pPr>
      <w:bookmarkStart w:id="26" w:name="_Toc419210490"/>
      <w:r>
        <w:lastRenderedPageBreak/>
        <w:t>Programme Schedules</w:t>
      </w:r>
      <w:bookmarkEnd w:id="26"/>
    </w:p>
    <w:p w14:paraId="47FA7F84" w14:textId="2B8712CB" w:rsidR="00D62DDF" w:rsidRDefault="00D62DDF" w:rsidP="00D62DDF">
      <w:pPr>
        <w:pStyle w:val="Heading2"/>
      </w:pPr>
      <w:bookmarkStart w:id="27" w:name="_Toc419210491"/>
      <w:r>
        <w:t>BA(Hons) HRM Strategy &amp; Practice</w:t>
      </w:r>
      <w:bookmarkEnd w:id="27"/>
    </w:p>
    <w:p w14:paraId="6A635E06" w14:textId="77777777" w:rsidR="00D62DDF" w:rsidRPr="00E33888" w:rsidRDefault="00D62DDF" w:rsidP="00D62DDF">
      <w:pPr>
        <w:pStyle w:val="Heading3"/>
        <w:keepNext w:val="0"/>
        <w:keepLines w:val="0"/>
        <w:spacing w:before="100" w:beforeAutospacing="1" w:after="100" w:afterAutospacing="1"/>
        <w:jc w:val="both"/>
        <w:rPr>
          <w:rFonts w:eastAsia="Times New Roman"/>
        </w:rPr>
      </w:pPr>
      <w:r>
        <w:rPr>
          <w:rFonts w:eastAsia="Times New Roman"/>
        </w:rPr>
        <w:t>Programme Schedule for Stage</w:t>
      </w:r>
      <w:r w:rsidRPr="00E33888">
        <w:rPr>
          <w:rFonts w:eastAsia="Times New Roman"/>
        </w:rPr>
        <w:t xml:space="preserve"> 1</w:t>
      </w:r>
    </w:p>
    <w:tbl>
      <w:tblPr>
        <w:tblW w:w="5000" w:type="pct"/>
        <w:tblCellMar>
          <w:top w:w="15" w:type="dxa"/>
          <w:left w:w="15" w:type="dxa"/>
          <w:bottom w:w="15" w:type="dxa"/>
          <w:right w:w="15" w:type="dxa"/>
        </w:tblCellMar>
        <w:tblLook w:val="04A0" w:firstRow="1" w:lastRow="0" w:firstColumn="1" w:lastColumn="0" w:noHBand="0" w:noVBand="1"/>
      </w:tblPr>
      <w:tblGrid>
        <w:gridCol w:w="518"/>
        <w:gridCol w:w="3105"/>
        <w:gridCol w:w="786"/>
        <w:gridCol w:w="800"/>
        <w:gridCol w:w="1252"/>
        <w:gridCol w:w="903"/>
        <w:gridCol w:w="1087"/>
        <w:gridCol w:w="1606"/>
        <w:gridCol w:w="1051"/>
        <w:gridCol w:w="1946"/>
        <w:gridCol w:w="884"/>
      </w:tblGrid>
      <w:tr w:rsidR="00D62DDF" w:rsidRPr="005357BB" w14:paraId="03AE51AA" w14:textId="77777777" w:rsidTr="00D62DDF">
        <w:trPr>
          <w:tblHeader/>
        </w:trPr>
        <w:tc>
          <w:tcPr>
            <w:tcW w:w="1582" w:type="pct"/>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11AEE7D" w14:textId="77777777" w:rsidR="00D62DDF" w:rsidRPr="005357BB" w:rsidRDefault="00D62DDF" w:rsidP="00D62DDF">
            <w:pPr>
              <w:rPr>
                <w:sz w:val="18"/>
                <w:szCs w:val="18"/>
              </w:rPr>
            </w:pPr>
            <w:r w:rsidRPr="005357BB">
              <w:rPr>
                <w:sz w:val="18"/>
                <w:szCs w:val="18"/>
              </w:rPr>
              <w:t>Name of Provider</w:t>
            </w:r>
          </w:p>
        </w:tc>
        <w:tc>
          <w:tcPr>
            <w:tcW w:w="106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3BF0E1" w14:textId="2B02F0A2" w:rsidR="00D62DDF" w:rsidRPr="005357BB" w:rsidRDefault="00D35D91" w:rsidP="00D62DDF">
            <w:pPr>
              <w:rPr>
                <w:sz w:val="18"/>
                <w:szCs w:val="18"/>
              </w:rPr>
            </w:pPr>
            <w:r>
              <w:rPr>
                <w:sz w:val="18"/>
                <w:szCs w:val="18"/>
              </w:rPr>
              <w:t>National College of Ireland</w:t>
            </w:r>
          </w:p>
        </w:tc>
        <w:tc>
          <w:tcPr>
            <w:tcW w:w="1343" w:type="pct"/>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73949571" w14:textId="77777777" w:rsidR="00D62DDF" w:rsidRPr="005357BB" w:rsidRDefault="00D62DDF" w:rsidP="00D62DDF">
            <w:pPr>
              <w:rPr>
                <w:sz w:val="18"/>
                <w:szCs w:val="18"/>
              </w:rPr>
            </w:pPr>
            <w:r w:rsidRPr="005357BB">
              <w:rPr>
                <w:sz w:val="18"/>
                <w:szCs w:val="18"/>
              </w:rPr>
              <w:t>Programme Codes</w:t>
            </w:r>
          </w:p>
        </w:tc>
        <w:tc>
          <w:tcPr>
            <w:tcW w:w="1015"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36141D" w14:textId="77777777" w:rsidR="00D62DDF" w:rsidRPr="005357BB" w:rsidRDefault="00D62DDF" w:rsidP="00D62DDF">
            <w:pPr>
              <w:rPr>
                <w:sz w:val="18"/>
                <w:szCs w:val="18"/>
              </w:rPr>
            </w:pPr>
            <w:r w:rsidRPr="005357BB">
              <w:rPr>
                <w:sz w:val="18"/>
                <w:szCs w:val="18"/>
              </w:rPr>
              <w:t>BAHSP</w:t>
            </w:r>
          </w:p>
        </w:tc>
      </w:tr>
      <w:tr w:rsidR="00D62DDF" w:rsidRPr="005357BB" w14:paraId="761F081E" w14:textId="77777777" w:rsidTr="00D62DDF">
        <w:trPr>
          <w:tblHeader/>
        </w:trPr>
        <w:tc>
          <w:tcPr>
            <w:tcW w:w="1582" w:type="pct"/>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17F91EA" w14:textId="77777777" w:rsidR="00D62DDF" w:rsidRPr="005357BB" w:rsidRDefault="00D62DDF" w:rsidP="00D62DDF">
            <w:pPr>
              <w:rPr>
                <w:sz w:val="18"/>
                <w:szCs w:val="18"/>
              </w:rPr>
            </w:pPr>
            <w:r w:rsidRPr="005357BB">
              <w:rPr>
                <w:sz w:val="18"/>
                <w:szCs w:val="18"/>
              </w:rPr>
              <w:t>Programme Title (i.e. named award)</w:t>
            </w:r>
          </w:p>
        </w:tc>
        <w:tc>
          <w:tcPr>
            <w:tcW w:w="3418"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0DAFD3" w14:textId="77777777" w:rsidR="00D62DDF" w:rsidRPr="005357BB" w:rsidRDefault="00D62DDF" w:rsidP="00D62DDF">
            <w:pPr>
              <w:rPr>
                <w:sz w:val="18"/>
                <w:szCs w:val="18"/>
              </w:rPr>
            </w:pPr>
            <w:r w:rsidRPr="005357BB">
              <w:rPr>
                <w:sz w:val="18"/>
                <w:szCs w:val="18"/>
              </w:rPr>
              <w:t>BA in HRM Strategy and Practice</w:t>
            </w:r>
          </w:p>
        </w:tc>
      </w:tr>
      <w:tr w:rsidR="00D62DDF" w:rsidRPr="005357BB" w14:paraId="3235ABCF" w14:textId="77777777" w:rsidTr="00D62DDF">
        <w:trPr>
          <w:tblHeader/>
        </w:trPr>
        <w:tc>
          <w:tcPr>
            <w:tcW w:w="1582" w:type="pct"/>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F875844" w14:textId="77777777" w:rsidR="00D62DDF" w:rsidRPr="005357BB" w:rsidRDefault="00D62DDF" w:rsidP="00D62DDF">
            <w:pPr>
              <w:rPr>
                <w:sz w:val="18"/>
                <w:szCs w:val="18"/>
              </w:rPr>
            </w:pPr>
            <w:r w:rsidRPr="005357BB">
              <w:rPr>
                <w:sz w:val="18"/>
                <w:szCs w:val="18"/>
              </w:rPr>
              <w:t>Award Title (HETAC named award)</w:t>
            </w:r>
          </w:p>
        </w:tc>
        <w:tc>
          <w:tcPr>
            <w:tcW w:w="3418"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51FBCD" w14:textId="77777777" w:rsidR="00D62DDF" w:rsidRPr="005357BB" w:rsidRDefault="00D62DDF" w:rsidP="00D62DDF">
            <w:pPr>
              <w:rPr>
                <w:sz w:val="18"/>
                <w:szCs w:val="18"/>
              </w:rPr>
            </w:pPr>
            <w:r w:rsidRPr="005357BB">
              <w:rPr>
                <w:sz w:val="18"/>
                <w:szCs w:val="18"/>
              </w:rPr>
              <w:t>Bachelor of Arts in HRM Strategy and Practice</w:t>
            </w:r>
          </w:p>
        </w:tc>
      </w:tr>
      <w:tr w:rsidR="00D62DDF" w:rsidRPr="005357BB" w14:paraId="32A297F8" w14:textId="77777777" w:rsidTr="00D62DDF">
        <w:trPr>
          <w:tblHeader/>
        </w:trPr>
        <w:tc>
          <w:tcPr>
            <w:tcW w:w="1582" w:type="pct"/>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00CF0DA" w14:textId="77777777" w:rsidR="00D62DDF" w:rsidRPr="005357BB" w:rsidRDefault="00D62DDF" w:rsidP="00D62DDF">
            <w:pPr>
              <w:rPr>
                <w:sz w:val="18"/>
                <w:szCs w:val="18"/>
              </w:rPr>
            </w:pPr>
            <w:r w:rsidRPr="005357BB">
              <w:rPr>
                <w:sz w:val="18"/>
                <w:szCs w:val="18"/>
              </w:rPr>
              <w:t>Stage Exit Award Title</w:t>
            </w:r>
          </w:p>
        </w:tc>
        <w:tc>
          <w:tcPr>
            <w:tcW w:w="3418"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80AE12" w14:textId="77777777" w:rsidR="00D62DDF" w:rsidRPr="005357BB" w:rsidRDefault="00D62DDF" w:rsidP="00D62DDF">
            <w:pPr>
              <w:rPr>
                <w:sz w:val="18"/>
                <w:szCs w:val="18"/>
              </w:rPr>
            </w:pPr>
            <w:r w:rsidRPr="005357BB">
              <w:rPr>
                <w:sz w:val="18"/>
                <w:szCs w:val="18"/>
              </w:rPr>
              <w:t>Diploma in HRM Practice</w:t>
            </w:r>
          </w:p>
        </w:tc>
      </w:tr>
      <w:tr w:rsidR="00D62DDF" w:rsidRPr="005357BB" w14:paraId="72707CBA" w14:textId="77777777" w:rsidTr="00D62DDF">
        <w:trPr>
          <w:tblHeader/>
        </w:trPr>
        <w:tc>
          <w:tcPr>
            <w:tcW w:w="1582" w:type="pct"/>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2ACDE1C" w14:textId="77777777" w:rsidR="00D62DDF" w:rsidRPr="005357BB" w:rsidRDefault="00D62DDF" w:rsidP="00D62DDF">
            <w:pPr>
              <w:rPr>
                <w:sz w:val="18"/>
                <w:szCs w:val="18"/>
              </w:rPr>
            </w:pPr>
            <w:r w:rsidRPr="005357BB">
              <w:rPr>
                <w:sz w:val="18"/>
                <w:szCs w:val="18"/>
              </w:rPr>
              <w:t xml:space="preserve">Modes of Delivery (FT/PT/ACCS/BLENDED/OC </w:t>
            </w:r>
            <w:proofErr w:type="spellStart"/>
            <w:r w:rsidRPr="005357BB">
              <w:rPr>
                <w:sz w:val="18"/>
                <w:szCs w:val="18"/>
              </w:rPr>
              <w:t>etc</w:t>
            </w:r>
            <w:proofErr w:type="spellEnd"/>
            <w:r w:rsidRPr="005357BB">
              <w:rPr>
                <w:sz w:val="18"/>
                <w:szCs w:val="18"/>
              </w:rPr>
              <w:t>)</w:t>
            </w:r>
          </w:p>
        </w:tc>
        <w:tc>
          <w:tcPr>
            <w:tcW w:w="3418"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D1A9EB" w14:textId="77777777" w:rsidR="00D62DDF" w:rsidRPr="005357BB" w:rsidRDefault="00D62DDF" w:rsidP="00D62DDF">
            <w:pPr>
              <w:rPr>
                <w:sz w:val="18"/>
                <w:szCs w:val="18"/>
              </w:rPr>
            </w:pPr>
          </w:p>
        </w:tc>
      </w:tr>
      <w:tr w:rsidR="00D62DDF" w:rsidRPr="005357BB" w14:paraId="130A1A10" w14:textId="77777777" w:rsidTr="00D62DDF">
        <w:trPr>
          <w:tblHeader/>
        </w:trPr>
        <w:tc>
          <w:tcPr>
            <w:tcW w:w="1582" w:type="pct"/>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06DDC09" w14:textId="77777777" w:rsidR="00D62DDF" w:rsidRPr="005357BB" w:rsidRDefault="00D62DDF" w:rsidP="00D62DDF">
            <w:pPr>
              <w:rPr>
                <w:sz w:val="18"/>
                <w:szCs w:val="18"/>
              </w:rPr>
            </w:pPr>
            <w:r w:rsidRPr="005357BB">
              <w:rPr>
                <w:sz w:val="18"/>
                <w:szCs w:val="18"/>
              </w:rPr>
              <w:t>Stage</w:t>
            </w:r>
          </w:p>
        </w:tc>
        <w:tc>
          <w:tcPr>
            <w:tcW w:w="106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9F37D5" w14:textId="77777777" w:rsidR="00D62DDF" w:rsidRPr="005357BB" w:rsidRDefault="00D62DDF" w:rsidP="00D62DDF">
            <w:pPr>
              <w:rPr>
                <w:sz w:val="18"/>
                <w:szCs w:val="18"/>
              </w:rPr>
            </w:pPr>
            <w:r w:rsidRPr="005357BB">
              <w:rPr>
                <w:sz w:val="18"/>
                <w:szCs w:val="18"/>
              </w:rPr>
              <w:t>1</w:t>
            </w:r>
          </w:p>
        </w:tc>
        <w:tc>
          <w:tcPr>
            <w:tcW w:w="1343" w:type="pct"/>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42DDC2C" w14:textId="77777777" w:rsidR="00D62DDF" w:rsidRPr="005357BB" w:rsidRDefault="00D62DDF" w:rsidP="00D62DDF">
            <w:pPr>
              <w:rPr>
                <w:sz w:val="18"/>
                <w:szCs w:val="18"/>
              </w:rPr>
            </w:pPr>
            <w:r w:rsidRPr="005357BB">
              <w:rPr>
                <w:sz w:val="18"/>
                <w:szCs w:val="18"/>
              </w:rPr>
              <w:t>Number of Stages</w:t>
            </w:r>
          </w:p>
        </w:tc>
        <w:tc>
          <w:tcPr>
            <w:tcW w:w="1015"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6425C6" w14:textId="77777777" w:rsidR="00D62DDF" w:rsidRPr="005357BB" w:rsidRDefault="00D62DDF" w:rsidP="00D62DDF">
            <w:pPr>
              <w:rPr>
                <w:sz w:val="18"/>
                <w:szCs w:val="18"/>
              </w:rPr>
            </w:pPr>
            <w:r w:rsidRPr="005357BB">
              <w:rPr>
                <w:sz w:val="18"/>
                <w:szCs w:val="18"/>
              </w:rPr>
              <w:t>3</w:t>
            </w:r>
          </w:p>
        </w:tc>
      </w:tr>
      <w:tr w:rsidR="00D62DDF" w:rsidRPr="005357BB" w14:paraId="4F1DBCED" w14:textId="77777777" w:rsidTr="00D62DDF">
        <w:trPr>
          <w:tblHeader/>
        </w:trPr>
        <w:tc>
          <w:tcPr>
            <w:tcW w:w="1582" w:type="pct"/>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596987B" w14:textId="77777777" w:rsidR="00D62DDF" w:rsidRPr="005357BB" w:rsidRDefault="00D62DDF" w:rsidP="00D62DDF">
            <w:pPr>
              <w:rPr>
                <w:sz w:val="18"/>
                <w:szCs w:val="18"/>
              </w:rPr>
            </w:pPr>
            <w:r w:rsidRPr="005357BB">
              <w:rPr>
                <w:sz w:val="18"/>
                <w:szCs w:val="18"/>
              </w:rPr>
              <w:t>Award Class</w:t>
            </w:r>
          </w:p>
        </w:tc>
        <w:tc>
          <w:tcPr>
            <w:tcW w:w="145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6450CA" w14:textId="77777777" w:rsidR="00D62DDF" w:rsidRPr="005357BB" w:rsidRDefault="00D62DDF" w:rsidP="00D62DDF">
            <w:pPr>
              <w:rPr>
                <w:sz w:val="18"/>
                <w:szCs w:val="18"/>
              </w:rPr>
            </w:pPr>
            <w:r w:rsidRPr="005357BB">
              <w:rPr>
                <w:sz w:val="18"/>
                <w:szCs w:val="18"/>
              </w:rPr>
              <w:t>Major</w:t>
            </w:r>
          </w:p>
        </w:tc>
        <w:tc>
          <w:tcPr>
            <w:tcW w:w="1651" w:type="pct"/>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C7C58BC" w14:textId="77777777" w:rsidR="00D62DDF" w:rsidRPr="005357BB" w:rsidRDefault="00D62DDF" w:rsidP="00D62DDF">
            <w:pPr>
              <w:rPr>
                <w:sz w:val="18"/>
                <w:szCs w:val="18"/>
              </w:rPr>
            </w:pPr>
            <w:r w:rsidRPr="005357BB">
              <w:rPr>
                <w:sz w:val="18"/>
                <w:szCs w:val="18"/>
              </w:rPr>
              <w:t>Award NQF Level</w:t>
            </w:r>
          </w:p>
        </w:tc>
        <w:tc>
          <w:tcPr>
            <w:tcW w:w="3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64E7CF" w14:textId="77777777" w:rsidR="00D62DDF" w:rsidRPr="005357BB" w:rsidRDefault="00D62DDF" w:rsidP="00D62DDF">
            <w:pPr>
              <w:rPr>
                <w:sz w:val="18"/>
                <w:szCs w:val="18"/>
              </w:rPr>
            </w:pPr>
            <w:r w:rsidRPr="005357BB">
              <w:rPr>
                <w:sz w:val="18"/>
                <w:szCs w:val="18"/>
              </w:rPr>
              <w:t>8</w:t>
            </w:r>
          </w:p>
        </w:tc>
      </w:tr>
      <w:tr w:rsidR="00D62DDF" w:rsidRPr="005357BB" w14:paraId="5B367B81" w14:textId="77777777" w:rsidTr="00D62DDF">
        <w:trPr>
          <w:tblHeader/>
        </w:trPr>
        <w:tc>
          <w:tcPr>
            <w:tcW w:w="1582" w:type="pct"/>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2E5A9F0" w14:textId="77777777" w:rsidR="00D62DDF" w:rsidRPr="005357BB" w:rsidRDefault="00D62DDF" w:rsidP="00D62DDF">
            <w:pPr>
              <w:rPr>
                <w:sz w:val="18"/>
                <w:szCs w:val="18"/>
              </w:rPr>
            </w:pPr>
            <w:r w:rsidRPr="005357BB">
              <w:rPr>
                <w:sz w:val="18"/>
                <w:szCs w:val="18"/>
              </w:rPr>
              <w:t>Award EQF Level</w:t>
            </w:r>
          </w:p>
        </w:tc>
        <w:tc>
          <w:tcPr>
            <w:tcW w:w="145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B52DDB" w14:textId="77777777" w:rsidR="00D62DDF" w:rsidRPr="005357BB" w:rsidRDefault="00D62DDF" w:rsidP="00D62DDF">
            <w:pPr>
              <w:rPr>
                <w:sz w:val="18"/>
                <w:szCs w:val="18"/>
              </w:rPr>
            </w:pPr>
            <w:r w:rsidRPr="005357BB">
              <w:rPr>
                <w:sz w:val="18"/>
                <w:szCs w:val="18"/>
              </w:rPr>
              <w:t>6</w:t>
            </w:r>
          </w:p>
        </w:tc>
        <w:tc>
          <w:tcPr>
            <w:tcW w:w="1651" w:type="pct"/>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4AD2A4F" w14:textId="77777777" w:rsidR="00D62DDF" w:rsidRPr="005357BB" w:rsidRDefault="00D62DDF" w:rsidP="00D62DDF">
            <w:pPr>
              <w:rPr>
                <w:sz w:val="18"/>
                <w:szCs w:val="18"/>
              </w:rPr>
            </w:pPr>
            <w:r w:rsidRPr="005357BB">
              <w:rPr>
                <w:sz w:val="18"/>
                <w:szCs w:val="18"/>
              </w:rPr>
              <w:t>Stage Credits (ECTS)</w:t>
            </w:r>
          </w:p>
        </w:tc>
        <w:tc>
          <w:tcPr>
            <w:tcW w:w="3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3D0D5C" w14:textId="77777777" w:rsidR="00D62DDF" w:rsidRPr="005357BB" w:rsidRDefault="00D62DDF" w:rsidP="00D62DDF">
            <w:pPr>
              <w:rPr>
                <w:sz w:val="18"/>
                <w:szCs w:val="18"/>
              </w:rPr>
            </w:pPr>
            <w:r w:rsidRPr="005357BB">
              <w:rPr>
                <w:sz w:val="18"/>
                <w:szCs w:val="18"/>
              </w:rPr>
              <w:t>60</w:t>
            </w:r>
          </w:p>
        </w:tc>
      </w:tr>
      <w:tr w:rsidR="00D62DDF" w:rsidRPr="005357BB" w14:paraId="618D8F04" w14:textId="77777777" w:rsidTr="00D62DDF">
        <w:trPr>
          <w:tblHeader/>
        </w:trPr>
        <w:tc>
          <w:tcPr>
            <w:tcW w:w="1582" w:type="pct"/>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42CF215" w14:textId="77777777" w:rsidR="00D62DDF" w:rsidRPr="005357BB" w:rsidRDefault="00D62DDF" w:rsidP="00D62DDF">
            <w:pPr>
              <w:rPr>
                <w:sz w:val="18"/>
                <w:szCs w:val="18"/>
              </w:rPr>
            </w:pPr>
            <w:r w:rsidRPr="005357BB">
              <w:rPr>
                <w:sz w:val="18"/>
                <w:szCs w:val="18"/>
              </w:rPr>
              <w:t>Stage NQF Level</w:t>
            </w:r>
          </w:p>
        </w:tc>
        <w:tc>
          <w:tcPr>
            <w:tcW w:w="145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4FF0E2" w14:textId="77777777" w:rsidR="00D62DDF" w:rsidRPr="005357BB" w:rsidRDefault="00D62DDF" w:rsidP="00D62DDF">
            <w:pPr>
              <w:rPr>
                <w:sz w:val="18"/>
                <w:szCs w:val="18"/>
              </w:rPr>
            </w:pPr>
          </w:p>
        </w:tc>
        <w:tc>
          <w:tcPr>
            <w:tcW w:w="1651" w:type="pct"/>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4D90577" w14:textId="77777777" w:rsidR="00D62DDF" w:rsidRPr="005357BB" w:rsidRDefault="00D62DDF" w:rsidP="00D62DDF">
            <w:pPr>
              <w:rPr>
                <w:sz w:val="18"/>
                <w:szCs w:val="18"/>
              </w:rPr>
            </w:pPr>
            <w:r w:rsidRPr="005357BB">
              <w:rPr>
                <w:sz w:val="18"/>
                <w:szCs w:val="18"/>
              </w:rPr>
              <w:t>Stage EQF Level</w:t>
            </w:r>
          </w:p>
        </w:tc>
        <w:tc>
          <w:tcPr>
            <w:tcW w:w="3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B36745" w14:textId="77777777" w:rsidR="00D62DDF" w:rsidRPr="005357BB" w:rsidRDefault="00D62DDF" w:rsidP="00D62DDF">
            <w:pPr>
              <w:rPr>
                <w:sz w:val="18"/>
                <w:szCs w:val="18"/>
              </w:rPr>
            </w:pPr>
          </w:p>
        </w:tc>
      </w:tr>
      <w:tr w:rsidR="00D62DDF" w:rsidRPr="005357BB" w14:paraId="66EEB6E0" w14:textId="77777777" w:rsidTr="00D62DDF">
        <w:trPr>
          <w:tblHeader/>
        </w:trPr>
        <w:tc>
          <w:tcPr>
            <w:tcW w:w="1582" w:type="pct"/>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EB47B33" w14:textId="77777777" w:rsidR="00D62DDF" w:rsidRPr="005357BB" w:rsidRDefault="00D62DDF" w:rsidP="00D62DDF">
            <w:pPr>
              <w:rPr>
                <w:sz w:val="18"/>
                <w:szCs w:val="18"/>
              </w:rPr>
            </w:pPr>
            <w:r w:rsidRPr="005357BB">
              <w:rPr>
                <w:sz w:val="18"/>
                <w:szCs w:val="18"/>
              </w:rPr>
              <w:t>Date Effective</w:t>
            </w:r>
          </w:p>
        </w:tc>
        <w:tc>
          <w:tcPr>
            <w:tcW w:w="145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E718D6" w14:textId="77777777" w:rsidR="00D62DDF" w:rsidRPr="005357BB" w:rsidRDefault="00D62DDF" w:rsidP="00D62DDF">
            <w:pPr>
              <w:rPr>
                <w:sz w:val="18"/>
                <w:szCs w:val="18"/>
              </w:rPr>
            </w:pPr>
            <w:r w:rsidRPr="005357BB">
              <w:rPr>
                <w:sz w:val="18"/>
                <w:szCs w:val="18"/>
              </w:rPr>
              <w:t>14/09/15</w:t>
            </w:r>
          </w:p>
        </w:tc>
        <w:tc>
          <w:tcPr>
            <w:tcW w:w="1651" w:type="pct"/>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8B0A442" w14:textId="77777777" w:rsidR="00D62DDF" w:rsidRPr="005357BB" w:rsidRDefault="00D62DDF" w:rsidP="00D62DDF">
            <w:pPr>
              <w:rPr>
                <w:sz w:val="18"/>
                <w:szCs w:val="18"/>
              </w:rPr>
            </w:pPr>
            <w:r w:rsidRPr="005357BB">
              <w:rPr>
                <w:sz w:val="18"/>
                <w:szCs w:val="18"/>
              </w:rPr>
              <w:t>ISCED Subject Code</w:t>
            </w:r>
          </w:p>
        </w:tc>
        <w:tc>
          <w:tcPr>
            <w:tcW w:w="3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9A3BA2" w14:textId="77777777" w:rsidR="00D62DDF" w:rsidRPr="005357BB" w:rsidRDefault="00D62DDF" w:rsidP="00D62DDF">
            <w:pPr>
              <w:rPr>
                <w:sz w:val="18"/>
                <w:szCs w:val="18"/>
              </w:rPr>
            </w:pPr>
          </w:p>
        </w:tc>
      </w:tr>
      <w:tr w:rsidR="00D62DDF" w:rsidRPr="005357BB" w14:paraId="77CB0BC1" w14:textId="77777777" w:rsidTr="00D62DDF">
        <w:trPr>
          <w:tblHeader/>
        </w:trPr>
        <w:tc>
          <w:tcPr>
            <w:tcW w:w="186" w:type="pct"/>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EEAA77C" w14:textId="77777777" w:rsidR="00D62DDF" w:rsidRPr="005357BB" w:rsidRDefault="00D62DDF" w:rsidP="00D62DDF">
            <w:pPr>
              <w:rPr>
                <w:sz w:val="18"/>
                <w:szCs w:val="18"/>
              </w:rPr>
            </w:pPr>
            <w:r w:rsidRPr="005357BB">
              <w:rPr>
                <w:sz w:val="18"/>
                <w:szCs w:val="18"/>
              </w:rPr>
              <w:t>Ref</w:t>
            </w:r>
          </w:p>
        </w:tc>
        <w:tc>
          <w:tcPr>
            <w:tcW w:w="1114" w:type="pct"/>
            <w:vMerge w:val="restart"/>
            <w:tcBorders>
              <w:top w:val="single" w:sz="8" w:space="0" w:color="auto"/>
              <w:left w:val="single" w:sz="8" w:space="0" w:color="auto"/>
              <w:right w:val="single" w:sz="8" w:space="0" w:color="auto"/>
            </w:tcBorders>
            <w:shd w:val="clear" w:color="auto" w:fill="BFBFBF"/>
            <w:tcMar>
              <w:top w:w="0" w:type="dxa"/>
              <w:left w:w="108" w:type="dxa"/>
              <w:bottom w:w="0" w:type="dxa"/>
              <w:right w:w="108" w:type="dxa"/>
            </w:tcMar>
            <w:hideMark/>
          </w:tcPr>
          <w:p w14:paraId="3B282068" w14:textId="77777777" w:rsidR="00D62DDF" w:rsidRPr="005357BB" w:rsidRDefault="00D62DDF" w:rsidP="00D62DDF">
            <w:pPr>
              <w:rPr>
                <w:sz w:val="18"/>
                <w:szCs w:val="18"/>
              </w:rPr>
            </w:pPr>
            <w:r w:rsidRPr="005357BB">
              <w:rPr>
                <w:sz w:val="18"/>
                <w:szCs w:val="18"/>
              </w:rPr>
              <w:t>Module Title</w:t>
            </w:r>
          </w:p>
        </w:tc>
        <w:tc>
          <w:tcPr>
            <w:tcW w:w="569"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D70000A" w14:textId="77777777" w:rsidR="00D62DDF" w:rsidRPr="005357BB" w:rsidRDefault="00D62DDF" w:rsidP="00D62DDF">
            <w:pPr>
              <w:rPr>
                <w:sz w:val="18"/>
                <w:szCs w:val="18"/>
              </w:rPr>
            </w:pPr>
            <w:r w:rsidRPr="005357BB">
              <w:rPr>
                <w:sz w:val="18"/>
                <w:szCs w:val="18"/>
              </w:rPr>
              <w:t>Module</w:t>
            </w:r>
          </w:p>
        </w:tc>
        <w:tc>
          <w:tcPr>
            <w:tcW w:w="449" w:type="pct"/>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CBE3356" w14:textId="77777777" w:rsidR="00D62DDF" w:rsidRPr="005357BB" w:rsidRDefault="00D62DDF" w:rsidP="00D62DDF">
            <w:pPr>
              <w:rPr>
                <w:sz w:val="18"/>
                <w:szCs w:val="18"/>
              </w:rPr>
            </w:pPr>
            <w:r w:rsidRPr="005357BB">
              <w:rPr>
                <w:sz w:val="18"/>
                <w:szCs w:val="18"/>
              </w:rPr>
              <w:t>ECTS Credit Number</w:t>
            </w:r>
          </w:p>
        </w:tc>
        <w:tc>
          <w:tcPr>
            <w:tcW w:w="1290" w:type="pct"/>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7C42A75" w14:textId="77777777" w:rsidR="00D62DDF" w:rsidRPr="005357BB" w:rsidRDefault="00D62DDF" w:rsidP="00D62DDF">
            <w:pPr>
              <w:rPr>
                <w:sz w:val="18"/>
                <w:szCs w:val="18"/>
              </w:rPr>
            </w:pPr>
            <w:r w:rsidRPr="005357BB">
              <w:rPr>
                <w:sz w:val="18"/>
                <w:szCs w:val="18"/>
              </w:rPr>
              <w:t>Total Student Effort</w:t>
            </w:r>
          </w:p>
        </w:tc>
        <w:tc>
          <w:tcPr>
            <w:tcW w:w="1392" w:type="pct"/>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B9D9788" w14:textId="77777777" w:rsidR="00D62DDF" w:rsidRPr="005357BB" w:rsidRDefault="00D62DDF" w:rsidP="00D62DDF">
            <w:pPr>
              <w:rPr>
                <w:sz w:val="18"/>
                <w:szCs w:val="18"/>
              </w:rPr>
            </w:pPr>
            <w:r w:rsidRPr="005357BB">
              <w:rPr>
                <w:sz w:val="18"/>
                <w:szCs w:val="18"/>
              </w:rPr>
              <w:t>Allocation of Marks</w:t>
            </w:r>
          </w:p>
        </w:tc>
      </w:tr>
      <w:tr w:rsidR="00D62DDF" w:rsidRPr="005357BB" w14:paraId="1243FC99" w14:textId="77777777" w:rsidTr="00D62DDF">
        <w:trPr>
          <w:trHeight w:val="706"/>
          <w:tblHeader/>
        </w:trPr>
        <w:tc>
          <w:tcPr>
            <w:tcW w:w="186" w:type="pct"/>
            <w:vMerge/>
            <w:tcBorders>
              <w:top w:val="single" w:sz="8" w:space="0" w:color="auto"/>
              <w:left w:val="single" w:sz="8" w:space="0" w:color="auto"/>
              <w:bottom w:val="single" w:sz="8" w:space="0" w:color="auto"/>
              <w:right w:val="single" w:sz="8" w:space="0" w:color="auto"/>
            </w:tcBorders>
            <w:vAlign w:val="center"/>
            <w:hideMark/>
          </w:tcPr>
          <w:p w14:paraId="438ED2AA" w14:textId="77777777" w:rsidR="00D62DDF" w:rsidRPr="005357BB" w:rsidRDefault="00D62DDF" w:rsidP="00D62DDF">
            <w:pPr>
              <w:rPr>
                <w:sz w:val="18"/>
                <w:szCs w:val="18"/>
              </w:rPr>
            </w:pPr>
          </w:p>
        </w:tc>
        <w:tc>
          <w:tcPr>
            <w:tcW w:w="1114" w:type="pct"/>
            <w:vMerge/>
            <w:tcBorders>
              <w:left w:val="single" w:sz="8" w:space="0" w:color="auto"/>
              <w:bottom w:val="single" w:sz="8" w:space="0" w:color="auto"/>
              <w:right w:val="single" w:sz="8" w:space="0" w:color="auto"/>
            </w:tcBorders>
            <w:vAlign w:val="center"/>
            <w:hideMark/>
          </w:tcPr>
          <w:p w14:paraId="59349ECB" w14:textId="77777777" w:rsidR="00D62DDF" w:rsidRPr="005357BB" w:rsidRDefault="00D62DDF" w:rsidP="00D62DDF">
            <w:pPr>
              <w:rPr>
                <w:sz w:val="18"/>
                <w:szCs w:val="18"/>
              </w:rPr>
            </w:pPr>
          </w:p>
        </w:tc>
        <w:tc>
          <w:tcPr>
            <w:tcW w:w="282"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2BCC62F" w14:textId="77777777" w:rsidR="00D62DDF" w:rsidRPr="005357BB" w:rsidRDefault="00D62DDF" w:rsidP="00D62DDF">
            <w:pPr>
              <w:rPr>
                <w:sz w:val="18"/>
                <w:szCs w:val="18"/>
              </w:rPr>
            </w:pPr>
            <w:r w:rsidRPr="005357BB">
              <w:rPr>
                <w:sz w:val="18"/>
                <w:szCs w:val="18"/>
              </w:rPr>
              <w:t>Status</w:t>
            </w:r>
            <w:r w:rsidRPr="005357BB">
              <w:rPr>
                <w:sz w:val="18"/>
                <w:szCs w:val="18"/>
              </w:rPr>
              <w:br/>
              <w:t xml:space="preserve">(M/E) </w:t>
            </w:r>
          </w:p>
        </w:tc>
        <w:tc>
          <w:tcPr>
            <w:tcW w:w="287"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F0BDD41" w14:textId="77777777" w:rsidR="00D62DDF" w:rsidRPr="005357BB" w:rsidRDefault="00D62DDF" w:rsidP="00D62DDF">
            <w:pPr>
              <w:rPr>
                <w:sz w:val="18"/>
                <w:szCs w:val="18"/>
              </w:rPr>
            </w:pPr>
            <w:r w:rsidRPr="005357BB">
              <w:rPr>
                <w:sz w:val="18"/>
                <w:szCs w:val="18"/>
              </w:rPr>
              <w:t>NQF Level</w:t>
            </w:r>
          </w:p>
        </w:tc>
        <w:tc>
          <w:tcPr>
            <w:tcW w:w="449" w:type="pct"/>
            <w:vMerge/>
            <w:tcBorders>
              <w:top w:val="single" w:sz="8" w:space="0" w:color="auto"/>
              <w:left w:val="single" w:sz="8" w:space="0" w:color="auto"/>
              <w:bottom w:val="single" w:sz="8" w:space="0" w:color="auto"/>
              <w:right w:val="single" w:sz="8" w:space="0" w:color="auto"/>
            </w:tcBorders>
            <w:vAlign w:val="center"/>
            <w:hideMark/>
          </w:tcPr>
          <w:p w14:paraId="7533DAD4" w14:textId="77777777" w:rsidR="00D62DDF" w:rsidRPr="005357BB" w:rsidRDefault="00D62DDF" w:rsidP="00D62DDF">
            <w:pPr>
              <w:rPr>
                <w:sz w:val="18"/>
                <w:szCs w:val="18"/>
              </w:rPr>
            </w:pPr>
          </w:p>
        </w:tc>
        <w:tc>
          <w:tcPr>
            <w:tcW w:w="324"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15EFD83" w14:textId="77777777" w:rsidR="00D62DDF" w:rsidRPr="005357BB" w:rsidRDefault="00D62DDF" w:rsidP="00D62DDF">
            <w:pPr>
              <w:rPr>
                <w:sz w:val="18"/>
                <w:szCs w:val="18"/>
              </w:rPr>
            </w:pPr>
            <w:r w:rsidRPr="005357BB">
              <w:rPr>
                <w:sz w:val="18"/>
                <w:szCs w:val="18"/>
              </w:rPr>
              <w:t>Total Hours</w:t>
            </w:r>
          </w:p>
        </w:tc>
        <w:tc>
          <w:tcPr>
            <w:tcW w:w="390"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430663B" w14:textId="77777777" w:rsidR="00D62DDF" w:rsidRPr="005357BB" w:rsidRDefault="00D62DDF" w:rsidP="00D62DDF">
            <w:pPr>
              <w:rPr>
                <w:sz w:val="18"/>
                <w:szCs w:val="18"/>
              </w:rPr>
            </w:pPr>
            <w:r w:rsidRPr="005357BB">
              <w:rPr>
                <w:sz w:val="18"/>
                <w:szCs w:val="18"/>
              </w:rPr>
              <w:t>Contact Hours</w:t>
            </w:r>
          </w:p>
        </w:tc>
        <w:tc>
          <w:tcPr>
            <w:tcW w:w="576"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FCE9E88" w14:textId="77777777" w:rsidR="00D62DDF" w:rsidRPr="005357BB" w:rsidRDefault="00D62DDF" w:rsidP="00D62DDF">
            <w:pPr>
              <w:rPr>
                <w:sz w:val="18"/>
                <w:szCs w:val="18"/>
              </w:rPr>
            </w:pPr>
            <w:r w:rsidRPr="005357BB">
              <w:rPr>
                <w:sz w:val="18"/>
                <w:szCs w:val="18"/>
              </w:rPr>
              <w:t>Independent Learning</w:t>
            </w:r>
          </w:p>
        </w:tc>
        <w:tc>
          <w:tcPr>
            <w:tcW w:w="377"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4A48A9E" w14:textId="77777777" w:rsidR="00D62DDF" w:rsidRPr="005357BB" w:rsidRDefault="00D62DDF" w:rsidP="00D62DDF">
            <w:pPr>
              <w:rPr>
                <w:sz w:val="18"/>
                <w:szCs w:val="18"/>
              </w:rPr>
            </w:pPr>
            <w:r w:rsidRPr="005357BB">
              <w:rPr>
                <w:sz w:val="18"/>
                <w:szCs w:val="18"/>
              </w:rPr>
              <w:t xml:space="preserve">Course Work % </w:t>
            </w:r>
          </w:p>
        </w:tc>
        <w:tc>
          <w:tcPr>
            <w:tcW w:w="698"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766A69D" w14:textId="77777777" w:rsidR="00D62DDF" w:rsidRPr="005357BB" w:rsidRDefault="00D62DDF" w:rsidP="00D62DDF">
            <w:pPr>
              <w:rPr>
                <w:sz w:val="18"/>
                <w:szCs w:val="18"/>
              </w:rPr>
            </w:pPr>
            <w:r w:rsidRPr="005357BB">
              <w:rPr>
                <w:sz w:val="18"/>
                <w:szCs w:val="18"/>
              </w:rPr>
              <w:t xml:space="preserve">End of Module Formal Examination % </w:t>
            </w:r>
          </w:p>
        </w:tc>
        <w:tc>
          <w:tcPr>
            <w:tcW w:w="317"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812BF5C" w14:textId="77777777" w:rsidR="00D62DDF" w:rsidRPr="005357BB" w:rsidRDefault="00D62DDF" w:rsidP="00D62DDF">
            <w:pPr>
              <w:rPr>
                <w:sz w:val="18"/>
                <w:szCs w:val="18"/>
              </w:rPr>
            </w:pPr>
            <w:r w:rsidRPr="005357BB">
              <w:rPr>
                <w:sz w:val="18"/>
                <w:szCs w:val="18"/>
              </w:rPr>
              <w:t>Total %</w:t>
            </w:r>
          </w:p>
        </w:tc>
      </w:tr>
      <w:tr w:rsidR="00D62DDF" w:rsidRPr="005357BB" w14:paraId="76112D1B" w14:textId="77777777" w:rsidTr="00D62DDF">
        <w:tc>
          <w:tcPr>
            <w:tcW w:w="1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3E3AB2" w14:textId="77777777" w:rsidR="00D62DDF" w:rsidRPr="005357BB" w:rsidRDefault="00D62DDF" w:rsidP="00D62DDF">
            <w:pPr>
              <w:rPr>
                <w:sz w:val="18"/>
                <w:szCs w:val="18"/>
              </w:rPr>
            </w:pPr>
            <w:r w:rsidRPr="005357BB">
              <w:rPr>
                <w:sz w:val="18"/>
                <w:szCs w:val="18"/>
              </w:rPr>
              <w:t>1.1</w:t>
            </w:r>
          </w:p>
        </w:tc>
        <w:tc>
          <w:tcPr>
            <w:tcW w:w="11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5E9295" w14:textId="77777777" w:rsidR="00D62DDF" w:rsidRPr="005357BB" w:rsidRDefault="00D62DDF" w:rsidP="00D62DDF">
            <w:pPr>
              <w:rPr>
                <w:sz w:val="18"/>
                <w:szCs w:val="18"/>
              </w:rPr>
            </w:pPr>
            <w:r w:rsidRPr="005357BB">
              <w:rPr>
                <w:sz w:val="18"/>
                <w:szCs w:val="18"/>
              </w:rPr>
              <w:t>Resourcing and Talent Planning</w:t>
            </w:r>
          </w:p>
        </w:tc>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2A48C0" w14:textId="77777777" w:rsidR="00D62DDF" w:rsidRPr="005357BB" w:rsidRDefault="00D62DDF" w:rsidP="00D62DDF">
            <w:pPr>
              <w:rPr>
                <w:sz w:val="18"/>
                <w:szCs w:val="18"/>
              </w:rPr>
            </w:pPr>
            <w:r w:rsidRPr="005357BB">
              <w:rPr>
                <w:sz w:val="18"/>
                <w:szCs w:val="18"/>
              </w:rPr>
              <w:t>M</w:t>
            </w:r>
          </w:p>
        </w:tc>
        <w:tc>
          <w:tcPr>
            <w:tcW w:w="2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35D9CC" w14:textId="77777777" w:rsidR="00D62DDF" w:rsidRPr="005357BB" w:rsidRDefault="00D62DDF" w:rsidP="00D62DDF">
            <w:pPr>
              <w:rPr>
                <w:sz w:val="18"/>
                <w:szCs w:val="18"/>
              </w:rPr>
            </w:pPr>
            <w:r w:rsidRPr="005357BB">
              <w:rPr>
                <w:sz w:val="18"/>
                <w:szCs w:val="18"/>
              </w:rPr>
              <w:t xml:space="preserve">7 </w:t>
            </w:r>
          </w:p>
        </w:tc>
        <w:tc>
          <w:tcPr>
            <w:tcW w:w="4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F13E41" w14:textId="77777777" w:rsidR="00D62DDF" w:rsidRPr="005357BB" w:rsidRDefault="00D62DDF" w:rsidP="00D62DDF">
            <w:pPr>
              <w:rPr>
                <w:sz w:val="18"/>
                <w:szCs w:val="18"/>
              </w:rPr>
            </w:pPr>
            <w:r w:rsidRPr="005357BB">
              <w:rPr>
                <w:sz w:val="18"/>
                <w:szCs w:val="18"/>
              </w:rPr>
              <w:t>5</w:t>
            </w:r>
          </w:p>
        </w:tc>
        <w:tc>
          <w:tcPr>
            <w:tcW w:w="3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EE009B" w14:textId="77777777" w:rsidR="00D62DDF" w:rsidRPr="005357BB" w:rsidRDefault="00D62DDF" w:rsidP="00D62DDF">
            <w:pPr>
              <w:rPr>
                <w:sz w:val="18"/>
                <w:szCs w:val="18"/>
              </w:rPr>
            </w:pPr>
            <w:r w:rsidRPr="005357BB">
              <w:rPr>
                <w:sz w:val="18"/>
                <w:szCs w:val="18"/>
              </w:rPr>
              <w:t>125</w:t>
            </w:r>
          </w:p>
        </w:tc>
        <w:tc>
          <w:tcPr>
            <w:tcW w:w="3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9A0E9A" w14:textId="77777777" w:rsidR="00D62DDF" w:rsidRPr="005357BB" w:rsidRDefault="00D62DDF" w:rsidP="00D62DDF">
            <w:pPr>
              <w:rPr>
                <w:sz w:val="18"/>
                <w:szCs w:val="18"/>
              </w:rPr>
            </w:pPr>
            <w:r w:rsidRPr="005357BB">
              <w:rPr>
                <w:sz w:val="18"/>
                <w:szCs w:val="18"/>
              </w:rPr>
              <w:t>24</w:t>
            </w:r>
          </w:p>
        </w:tc>
        <w:tc>
          <w:tcPr>
            <w:tcW w:w="5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2F110C" w14:textId="77777777" w:rsidR="00D62DDF" w:rsidRPr="005357BB" w:rsidRDefault="00D62DDF" w:rsidP="00D62DDF">
            <w:pPr>
              <w:rPr>
                <w:sz w:val="18"/>
                <w:szCs w:val="18"/>
              </w:rPr>
            </w:pPr>
            <w:r w:rsidRPr="005357BB">
              <w:rPr>
                <w:sz w:val="18"/>
                <w:szCs w:val="18"/>
              </w:rPr>
              <w:t>101</w:t>
            </w:r>
          </w:p>
        </w:tc>
        <w:tc>
          <w:tcPr>
            <w:tcW w:w="3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ADD0CD" w14:textId="77777777" w:rsidR="00D62DDF" w:rsidRPr="005357BB" w:rsidRDefault="00D62DDF" w:rsidP="00D62DDF">
            <w:pPr>
              <w:rPr>
                <w:sz w:val="18"/>
                <w:szCs w:val="18"/>
              </w:rPr>
            </w:pPr>
            <w:r w:rsidRPr="005357BB">
              <w:rPr>
                <w:sz w:val="18"/>
                <w:szCs w:val="18"/>
              </w:rPr>
              <w:t xml:space="preserve">100 </w:t>
            </w:r>
          </w:p>
        </w:tc>
        <w:tc>
          <w:tcPr>
            <w:tcW w:w="6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302156" w14:textId="77777777" w:rsidR="00D62DDF" w:rsidRPr="005357BB" w:rsidRDefault="00D62DDF" w:rsidP="00D62DDF">
            <w:pPr>
              <w:rPr>
                <w:sz w:val="18"/>
                <w:szCs w:val="18"/>
              </w:rPr>
            </w:pPr>
            <w:r w:rsidRPr="005357BB">
              <w:rPr>
                <w:sz w:val="18"/>
                <w:szCs w:val="18"/>
              </w:rPr>
              <w:t xml:space="preserve">0 </w:t>
            </w:r>
          </w:p>
        </w:tc>
        <w:tc>
          <w:tcPr>
            <w:tcW w:w="3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7BCA6B" w14:textId="77777777" w:rsidR="00D62DDF" w:rsidRPr="005357BB" w:rsidRDefault="00D62DDF" w:rsidP="00D62DDF">
            <w:pPr>
              <w:rPr>
                <w:sz w:val="18"/>
                <w:szCs w:val="18"/>
              </w:rPr>
            </w:pPr>
            <w:r w:rsidRPr="005357BB">
              <w:rPr>
                <w:sz w:val="18"/>
                <w:szCs w:val="18"/>
              </w:rPr>
              <w:t>100.00</w:t>
            </w:r>
          </w:p>
        </w:tc>
      </w:tr>
      <w:tr w:rsidR="00D62DDF" w:rsidRPr="005357BB" w14:paraId="7704ED23" w14:textId="77777777" w:rsidTr="00D62DDF">
        <w:tc>
          <w:tcPr>
            <w:tcW w:w="1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FC5488" w14:textId="77777777" w:rsidR="00D62DDF" w:rsidRPr="005357BB" w:rsidRDefault="00D62DDF" w:rsidP="00D62DDF">
            <w:pPr>
              <w:rPr>
                <w:sz w:val="18"/>
                <w:szCs w:val="18"/>
              </w:rPr>
            </w:pPr>
            <w:r w:rsidRPr="005357BB">
              <w:rPr>
                <w:sz w:val="18"/>
                <w:szCs w:val="18"/>
              </w:rPr>
              <w:t>1.2</w:t>
            </w:r>
          </w:p>
        </w:tc>
        <w:tc>
          <w:tcPr>
            <w:tcW w:w="11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439249" w14:textId="77777777" w:rsidR="00D62DDF" w:rsidRPr="005357BB" w:rsidRDefault="00D62DDF" w:rsidP="00D62DDF">
            <w:pPr>
              <w:rPr>
                <w:sz w:val="18"/>
                <w:szCs w:val="18"/>
              </w:rPr>
            </w:pPr>
            <w:r w:rsidRPr="005357BB">
              <w:rPr>
                <w:sz w:val="18"/>
                <w:szCs w:val="18"/>
              </w:rPr>
              <w:t>Introduction to HRM</w:t>
            </w:r>
          </w:p>
        </w:tc>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4FF328" w14:textId="77777777" w:rsidR="00D62DDF" w:rsidRPr="005357BB" w:rsidRDefault="00D62DDF" w:rsidP="00D62DDF">
            <w:pPr>
              <w:rPr>
                <w:sz w:val="18"/>
                <w:szCs w:val="18"/>
              </w:rPr>
            </w:pPr>
            <w:r w:rsidRPr="005357BB">
              <w:rPr>
                <w:sz w:val="18"/>
                <w:szCs w:val="18"/>
              </w:rPr>
              <w:t>M</w:t>
            </w:r>
          </w:p>
        </w:tc>
        <w:tc>
          <w:tcPr>
            <w:tcW w:w="2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3009F1" w14:textId="77777777" w:rsidR="00D62DDF" w:rsidRPr="005357BB" w:rsidRDefault="00D62DDF" w:rsidP="00D62DDF">
            <w:pPr>
              <w:rPr>
                <w:sz w:val="18"/>
                <w:szCs w:val="18"/>
              </w:rPr>
            </w:pPr>
            <w:r w:rsidRPr="005357BB">
              <w:rPr>
                <w:sz w:val="18"/>
                <w:szCs w:val="18"/>
              </w:rPr>
              <w:t xml:space="preserve">7 </w:t>
            </w:r>
          </w:p>
        </w:tc>
        <w:tc>
          <w:tcPr>
            <w:tcW w:w="4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FA362C" w14:textId="77777777" w:rsidR="00D62DDF" w:rsidRPr="005357BB" w:rsidRDefault="00D62DDF" w:rsidP="00D62DDF">
            <w:pPr>
              <w:rPr>
                <w:sz w:val="18"/>
                <w:szCs w:val="18"/>
              </w:rPr>
            </w:pPr>
            <w:r w:rsidRPr="005357BB">
              <w:rPr>
                <w:sz w:val="18"/>
                <w:szCs w:val="18"/>
              </w:rPr>
              <w:t>10</w:t>
            </w:r>
          </w:p>
        </w:tc>
        <w:tc>
          <w:tcPr>
            <w:tcW w:w="3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FD04BD" w14:textId="77777777" w:rsidR="00D62DDF" w:rsidRPr="005357BB" w:rsidRDefault="00D62DDF" w:rsidP="00D62DDF">
            <w:pPr>
              <w:rPr>
                <w:sz w:val="18"/>
                <w:szCs w:val="18"/>
              </w:rPr>
            </w:pPr>
            <w:r w:rsidRPr="005357BB">
              <w:rPr>
                <w:sz w:val="18"/>
                <w:szCs w:val="18"/>
              </w:rPr>
              <w:t>250</w:t>
            </w:r>
          </w:p>
        </w:tc>
        <w:tc>
          <w:tcPr>
            <w:tcW w:w="3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AB7677" w14:textId="77777777" w:rsidR="00D62DDF" w:rsidRPr="005357BB" w:rsidRDefault="00D62DDF" w:rsidP="00D62DDF">
            <w:pPr>
              <w:rPr>
                <w:sz w:val="18"/>
                <w:szCs w:val="18"/>
              </w:rPr>
            </w:pPr>
            <w:r w:rsidRPr="005357BB">
              <w:rPr>
                <w:sz w:val="18"/>
                <w:szCs w:val="18"/>
              </w:rPr>
              <w:t>36</w:t>
            </w:r>
          </w:p>
        </w:tc>
        <w:tc>
          <w:tcPr>
            <w:tcW w:w="5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EC88BA" w14:textId="77777777" w:rsidR="00D62DDF" w:rsidRPr="005357BB" w:rsidRDefault="00D62DDF" w:rsidP="00D62DDF">
            <w:pPr>
              <w:rPr>
                <w:sz w:val="18"/>
                <w:szCs w:val="18"/>
              </w:rPr>
            </w:pPr>
            <w:r w:rsidRPr="005357BB">
              <w:rPr>
                <w:sz w:val="18"/>
                <w:szCs w:val="18"/>
              </w:rPr>
              <w:t>214</w:t>
            </w:r>
          </w:p>
        </w:tc>
        <w:tc>
          <w:tcPr>
            <w:tcW w:w="3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4604B6" w14:textId="77777777" w:rsidR="00D62DDF" w:rsidRPr="005357BB" w:rsidRDefault="00D62DDF" w:rsidP="00D62DDF">
            <w:pPr>
              <w:rPr>
                <w:sz w:val="18"/>
                <w:szCs w:val="18"/>
              </w:rPr>
            </w:pPr>
            <w:r w:rsidRPr="005357BB">
              <w:rPr>
                <w:sz w:val="18"/>
                <w:szCs w:val="18"/>
              </w:rPr>
              <w:t xml:space="preserve">45 </w:t>
            </w:r>
          </w:p>
        </w:tc>
        <w:tc>
          <w:tcPr>
            <w:tcW w:w="6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2F9C58" w14:textId="77777777" w:rsidR="00D62DDF" w:rsidRPr="005357BB" w:rsidRDefault="00D62DDF" w:rsidP="00D62DDF">
            <w:pPr>
              <w:rPr>
                <w:sz w:val="18"/>
                <w:szCs w:val="18"/>
              </w:rPr>
            </w:pPr>
            <w:r w:rsidRPr="005357BB">
              <w:rPr>
                <w:sz w:val="18"/>
                <w:szCs w:val="18"/>
              </w:rPr>
              <w:t xml:space="preserve">55 </w:t>
            </w:r>
          </w:p>
        </w:tc>
        <w:tc>
          <w:tcPr>
            <w:tcW w:w="3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8DE130" w14:textId="77777777" w:rsidR="00D62DDF" w:rsidRPr="005357BB" w:rsidRDefault="00D62DDF" w:rsidP="00D62DDF">
            <w:pPr>
              <w:rPr>
                <w:sz w:val="18"/>
                <w:szCs w:val="18"/>
              </w:rPr>
            </w:pPr>
            <w:r w:rsidRPr="005357BB">
              <w:rPr>
                <w:sz w:val="18"/>
                <w:szCs w:val="18"/>
              </w:rPr>
              <w:t>100.00</w:t>
            </w:r>
          </w:p>
        </w:tc>
      </w:tr>
      <w:tr w:rsidR="00D62DDF" w:rsidRPr="005357BB" w14:paraId="4ED80BDA" w14:textId="77777777" w:rsidTr="00D62DDF">
        <w:tc>
          <w:tcPr>
            <w:tcW w:w="1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0A5DEA" w14:textId="77777777" w:rsidR="00D62DDF" w:rsidRPr="005357BB" w:rsidRDefault="00D62DDF" w:rsidP="00D62DDF">
            <w:pPr>
              <w:rPr>
                <w:sz w:val="18"/>
                <w:szCs w:val="18"/>
              </w:rPr>
            </w:pPr>
            <w:r w:rsidRPr="005357BB">
              <w:rPr>
                <w:sz w:val="18"/>
                <w:szCs w:val="18"/>
              </w:rPr>
              <w:t>1.3</w:t>
            </w:r>
          </w:p>
        </w:tc>
        <w:tc>
          <w:tcPr>
            <w:tcW w:w="11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C199C6" w14:textId="77777777" w:rsidR="00D62DDF" w:rsidRPr="005357BB" w:rsidRDefault="00D62DDF" w:rsidP="00D62DDF">
            <w:pPr>
              <w:rPr>
                <w:sz w:val="18"/>
                <w:szCs w:val="18"/>
              </w:rPr>
            </w:pPr>
            <w:r w:rsidRPr="005357BB">
              <w:rPr>
                <w:sz w:val="18"/>
                <w:szCs w:val="18"/>
              </w:rPr>
              <w:t>Employment Law</w:t>
            </w:r>
          </w:p>
        </w:tc>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350A83" w14:textId="77777777" w:rsidR="00D62DDF" w:rsidRPr="005357BB" w:rsidRDefault="00D62DDF" w:rsidP="00D62DDF">
            <w:pPr>
              <w:rPr>
                <w:sz w:val="18"/>
                <w:szCs w:val="18"/>
              </w:rPr>
            </w:pPr>
            <w:r w:rsidRPr="005357BB">
              <w:rPr>
                <w:sz w:val="18"/>
                <w:szCs w:val="18"/>
              </w:rPr>
              <w:t>M</w:t>
            </w:r>
          </w:p>
        </w:tc>
        <w:tc>
          <w:tcPr>
            <w:tcW w:w="2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E1054D" w14:textId="77777777" w:rsidR="00D62DDF" w:rsidRPr="005357BB" w:rsidRDefault="00D62DDF" w:rsidP="00D62DDF">
            <w:pPr>
              <w:rPr>
                <w:sz w:val="18"/>
                <w:szCs w:val="18"/>
              </w:rPr>
            </w:pPr>
            <w:r w:rsidRPr="005357BB">
              <w:rPr>
                <w:sz w:val="18"/>
                <w:szCs w:val="18"/>
              </w:rPr>
              <w:t xml:space="preserve">7 </w:t>
            </w:r>
          </w:p>
        </w:tc>
        <w:tc>
          <w:tcPr>
            <w:tcW w:w="4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954046" w14:textId="77777777" w:rsidR="00D62DDF" w:rsidRPr="005357BB" w:rsidRDefault="00D62DDF" w:rsidP="00D62DDF">
            <w:pPr>
              <w:rPr>
                <w:sz w:val="18"/>
                <w:szCs w:val="18"/>
              </w:rPr>
            </w:pPr>
            <w:r w:rsidRPr="005357BB">
              <w:rPr>
                <w:sz w:val="18"/>
                <w:szCs w:val="18"/>
              </w:rPr>
              <w:t>10</w:t>
            </w:r>
          </w:p>
        </w:tc>
        <w:tc>
          <w:tcPr>
            <w:tcW w:w="3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CFAD73" w14:textId="77777777" w:rsidR="00D62DDF" w:rsidRPr="005357BB" w:rsidRDefault="00D62DDF" w:rsidP="00D62DDF">
            <w:pPr>
              <w:rPr>
                <w:sz w:val="18"/>
                <w:szCs w:val="18"/>
              </w:rPr>
            </w:pPr>
            <w:r w:rsidRPr="005357BB">
              <w:rPr>
                <w:sz w:val="18"/>
                <w:szCs w:val="18"/>
              </w:rPr>
              <w:t>250</w:t>
            </w:r>
          </w:p>
        </w:tc>
        <w:tc>
          <w:tcPr>
            <w:tcW w:w="3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3DDD76" w14:textId="77777777" w:rsidR="00D62DDF" w:rsidRPr="005357BB" w:rsidRDefault="00D62DDF" w:rsidP="00D62DDF">
            <w:pPr>
              <w:rPr>
                <w:sz w:val="18"/>
                <w:szCs w:val="18"/>
              </w:rPr>
            </w:pPr>
            <w:r w:rsidRPr="005357BB">
              <w:rPr>
                <w:sz w:val="18"/>
                <w:szCs w:val="18"/>
              </w:rPr>
              <w:t>36</w:t>
            </w:r>
          </w:p>
        </w:tc>
        <w:tc>
          <w:tcPr>
            <w:tcW w:w="5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65B2B0" w14:textId="77777777" w:rsidR="00D62DDF" w:rsidRPr="005357BB" w:rsidRDefault="00D62DDF" w:rsidP="00D62DDF">
            <w:pPr>
              <w:rPr>
                <w:sz w:val="18"/>
                <w:szCs w:val="18"/>
              </w:rPr>
            </w:pPr>
            <w:r w:rsidRPr="005357BB">
              <w:rPr>
                <w:sz w:val="18"/>
                <w:szCs w:val="18"/>
              </w:rPr>
              <w:t>214</w:t>
            </w:r>
          </w:p>
        </w:tc>
        <w:tc>
          <w:tcPr>
            <w:tcW w:w="3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84D3F8" w14:textId="77777777" w:rsidR="00D62DDF" w:rsidRPr="005357BB" w:rsidRDefault="00D62DDF" w:rsidP="00D62DDF">
            <w:pPr>
              <w:rPr>
                <w:sz w:val="18"/>
                <w:szCs w:val="18"/>
              </w:rPr>
            </w:pPr>
            <w:r w:rsidRPr="005357BB">
              <w:rPr>
                <w:sz w:val="18"/>
                <w:szCs w:val="18"/>
              </w:rPr>
              <w:t xml:space="preserve">30 </w:t>
            </w:r>
          </w:p>
        </w:tc>
        <w:tc>
          <w:tcPr>
            <w:tcW w:w="6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C49640" w14:textId="77777777" w:rsidR="00D62DDF" w:rsidRPr="005357BB" w:rsidRDefault="00D62DDF" w:rsidP="00D62DDF">
            <w:pPr>
              <w:rPr>
                <w:sz w:val="18"/>
                <w:szCs w:val="18"/>
              </w:rPr>
            </w:pPr>
            <w:r w:rsidRPr="005357BB">
              <w:rPr>
                <w:sz w:val="18"/>
                <w:szCs w:val="18"/>
              </w:rPr>
              <w:t xml:space="preserve">70 </w:t>
            </w:r>
          </w:p>
        </w:tc>
        <w:tc>
          <w:tcPr>
            <w:tcW w:w="3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C50831" w14:textId="77777777" w:rsidR="00D62DDF" w:rsidRPr="005357BB" w:rsidRDefault="00D62DDF" w:rsidP="00D62DDF">
            <w:pPr>
              <w:rPr>
                <w:sz w:val="18"/>
                <w:szCs w:val="18"/>
              </w:rPr>
            </w:pPr>
            <w:r w:rsidRPr="005357BB">
              <w:rPr>
                <w:sz w:val="18"/>
                <w:szCs w:val="18"/>
              </w:rPr>
              <w:t>100.00</w:t>
            </w:r>
          </w:p>
        </w:tc>
      </w:tr>
      <w:tr w:rsidR="00D62DDF" w:rsidRPr="005357BB" w14:paraId="5C0C29FB" w14:textId="77777777" w:rsidTr="00D62DDF">
        <w:tc>
          <w:tcPr>
            <w:tcW w:w="1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4B920C" w14:textId="77777777" w:rsidR="00D62DDF" w:rsidRPr="005357BB" w:rsidRDefault="00D62DDF" w:rsidP="00D62DDF">
            <w:pPr>
              <w:rPr>
                <w:sz w:val="18"/>
                <w:szCs w:val="18"/>
              </w:rPr>
            </w:pPr>
            <w:r w:rsidRPr="005357BB">
              <w:rPr>
                <w:sz w:val="18"/>
                <w:szCs w:val="18"/>
              </w:rPr>
              <w:t>1.4</w:t>
            </w:r>
          </w:p>
        </w:tc>
        <w:tc>
          <w:tcPr>
            <w:tcW w:w="11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2EA6C2" w14:textId="77777777" w:rsidR="00D62DDF" w:rsidRPr="005357BB" w:rsidRDefault="00D62DDF" w:rsidP="00D62DDF">
            <w:pPr>
              <w:rPr>
                <w:sz w:val="18"/>
                <w:szCs w:val="18"/>
              </w:rPr>
            </w:pPr>
            <w:r w:rsidRPr="005357BB">
              <w:rPr>
                <w:sz w:val="18"/>
                <w:szCs w:val="18"/>
              </w:rPr>
              <w:t>HRM in the Corporate Framework</w:t>
            </w:r>
          </w:p>
        </w:tc>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C0367F" w14:textId="77777777" w:rsidR="00D62DDF" w:rsidRPr="005357BB" w:rsidRDefault="00D62DDF" w:rsidP="00D62DDF">
            <w:pPr>
              <w:rPr>
                <w:sz w:val="18"/>
                <w:szCs w:val="18"/>
              </w:rPr>
            </w:pPr>
            <w:r w:rsidRPr="005357BB">
              <w:rPr>
                <w:sz w:val="18"/>
                <w:szCs w:val="18"/>
              </w:rPr>
              <w:t>M</w:t>
            </w:r>
          </w:p>
        </w:tc>
        <w:tc>
          <w:tcPr>
            <w:tcW w:w="2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F76DB2" w14:textId="77777777" w:rsidR="00D62DDF" w:rsidRPr="005357BB" w:rsidRDefault="00D62DDF" w:rsidP="00D62DDF">
            <w:pPr>
              <w:rPr>
                <w:sz w:val="18"/>
                <w:szCs w:val="18"/>
              </w:rPr>
            </w:pPr>
            <w:r w:rsidRPr="005357BB">
              <w:rPr>
                <w:sz w:val="18"/>
                <w:szCs w:val="18"/>
              </w:rPr>
              <w:t xml:space="preserve">7 </w:t>
            </w:r>
          </w:p>
        </w:tc>
        <w:tc>
          <w:tcPr>
            <w:tcW w:w="4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380B0D" w14:textId="77777777" w:rsidR="00D62DDF" w:rsidRPr="005357BB" w:rsidRDefault="00D62DDF" w:rsidP="00D62DDF">
            <w:pPr>
              <w:rPr>
                <w:sz w:val="18"/>
                <w:szCs w:val="18"/>
              </w:rPr>
            </w:pPr>
            <w:r w:rsidRPr="005357BB">
              <w:rPr>
                <w:sz w:val="18"/>
                <w:szCs w:val="18"/>
              </w:rPr>
              <w:t>10</w:t>
            </w:r>
          </w:p>
        </w:tc>
        <w:tc>
          <w:tcPr>
            <w:tcW w:w="3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0CACD6" w14:textId="77777777" w:rsidR="00D62DDF" w:rsidRPr="005357BB" w:rsidRDefault="00D62DDF" w:rsidP="00D62DDF">
            <w:pPr>
              <w:rPr>
                <w:sz w:val="18"/>
                <w:szCs w:val="18"/>
              </w:rPr>
            </w:pPr>
            <w:r w:rsidRPr="005357BB">
              <w:rPr>
                <w:sz w:val="18"/>
                <w:szCs w:val="18"/>
              </w:rPr>
              <w:t>250</w:t>
            </w:r>
          </w:p>
        </w:tc>
        <w:tc>
          <w:tcPr>
            <w:tcW w:w="3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4F9A03" w14:textId="77777777" w:rsidR="00D62DDF" w:rsidRPr="005357BB" w:rsidRDefault="00D62DDF" w:rsidP="00D62DDF">
            <w:pPr>
              <w:rPr>
                <w:sz w:val="18"/>
                <w:szCs w:val="18"/>
              </w:rPr>
            </w:pPr>
            <w:r w:rsidRPr="005357BB">
              <w:rPr>
                <w:sz w:val="18"/>
                <w:szCs w:val="18"/>
              </w:rPr>
              <w:t>36</w:t>
            </w:r>
          </w:p>
        </w:tc>
        <w:tc>
          <w:tcPr>
            <w:tcW w:w="5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D419C4" w14:textId="77777777" w:rsidR="00D62DDF" w:rsidRPr="005357BB" w:rsidRDefault="00D62DDF" w:rsidP="00D62DDF">
            <w:pPr>
              <w:rPr>
                <w:sz w:val="18"/>
                <w:szCs w:val="18"/>
              </w:rPr>
            </w:pPr>
            <w:r w:rsidRPr="005357BB">
              <w:rPr>
                <w:sz w:val="18"/>
                <w:szCs w:val="18"/>
              </w:rPr>
              <w:t>214</w:t>
            </w:r>
          </w:p>
        </w:tc>
        <w:tc>
          <w:tcPr>
            <w:tcW w:w="3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ED4248" w14:textId="77777777" w:rsidR="00D62DDF" w:rsidRPr="005357BB" w:rsidRDefault="00D62DDF" w:rsidP="00D62DDF">
            <w:pPr>
              <w:rPr>
                <w:sz w:val="18"/>
                <w:szCs w:val="18"/>
              </w:rPr>
            </w:pPr>
            <w:r w:rsidRPr="005357BB">
              <w:rPr>
                <w:sz w:val="18"/>
                <w:szCs w:val="18"/>
              </w:rPr>
              <w:t xml:space="preserve">40 </w:t>
            </w:r>
          </w:p>
        </w:tc>
        <w:tc>
          <w:tcPr>
            <w:tcW w:w="6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1481FA" w14:textId="77777777" w:rsidR="00D62DDF" w:rsidRPr="005357BB" w:rsidRDefault="00D62DDF" w:rsidP="00D62DDF">
            <w:pPr>
              <w:rPr>
                <w:sz w:val="18"/>
                <w:szCs w:val="18"/>
              </w:rPr>
            </w:pPr>
            <w:r w:rsidRPr="005357BB">
              <w:rPr>
                <w:sz w:val="18"/>
                <w:szCs w:val="18"/>
              </w:rPr>
              <w:t xml:space="preserve">60 </w:t>
            </w:r>
          </w:p>
        </w:tc>
        <w:tc>
          <w:tcPr>
            <w:tcW w:w="3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CB01AD" w14:textId="77777777" w:rsidR="00D62DDF" w:rsidRPr="005357BB" w:rsidRDefault="00D62DDF" w:rsidP="00D62DDF">
            <w:pPr>
              <w:rPr>
                <w:sz w:val="18"/>
                <w:szCs w:val="18"/>
              </w:rPr>
            </w:pPr>
            <w:r w:rsidRPr="005357BB">
              <w:rPr>
                <w:sz w:val="18"/>
                <w:szCs w:val="18"/>
              </w:rPr>
              <w:t>100.00</w:t>
            </w:r>
          </w:p>
        </w:tc>
      </w:tr>
      <w:tr w:rsidR="00D62DDF" w:rsidRPr="005357BB" w14:paraId="488F4084" w14:textId="77777777" w:rsidTr="00D62DDF">
        <w:tc>
          <w:tcPr>
            <w:tcW w:w="1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B35DBF" w14:textId="77777777" w:rsidR="00D62DDF" w:rsidRPr="005357BB" w:rsidRDefault="00D62DDF" w:rsidP="00D62DDF">
            <w:pPr>
              <w:rPr>
                <w:sz w:val="18"/>
                <w:szCs w:val="18"/>
              </w:rPr>
            </w:pPr>
            <w:r w:rsidRPr="005357BB">
              <w:rPr>
                <w:sz w:val="18"/>
                <w:szCs w:val="18"/>
              </w:rPr>
              <w:t>1.5</w:t>
            </w:r>
          </w:p>
        </w:tc>
        <w:tc>
          <w:tcPr>
            <w:tcW w:w="11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040E0" w14:textId="77777777" w:rsidR="00D62DDF" w:rsidRPr="005357BB" w:rsidRDefault="00D62DDF" w:rsidP="00D62DDF">
            <w:pPr>
              <w:rPr>
                <w:sz w:val="18"/>
                <w:szCs w:val="18"/>
              </w:rPr>
            </w:pPr>
            <w:r w:rsidRPr="005357BB">
              <w:rPr>
                <w:sz w:val="18"/>
                <w:szCs w:val="18"/>
              </w:rPr>
              <w:t xml:space="preserve">Reward Management </w:t>
            </w:r>
          </w:p>
        </w:tc>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65BF12" w14:textId="77777777" w:rsidR="00D62DDF" w:rsidRPr="005357BB" w:rsidRDefault="00D62DDF" w:rsidP="00D62DDF">
            <w:pPr>
              <w:rPr>
                <w:sz w:val="18"/>
                <w:szCs w:val="18"/>
              </w:rPr>
            </w:pPr>
            <w:r w:rsidRPr="005357BB">
              <w:rPr>
                <w:sz w:val="18"/>
                <w:szCs w:val="18"/>
              </w:rPr>
              <w:t>M</w:t>
            </w:r>
          </w:p>
        </w:tc>
        <w:tc>
          <w:tcPr>
            <w:tcW w:w="2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5FEC62" w14:textId="77777777" w:rsidR="00D62DDF" w:rsidRPr="005357BB" w:rsidRDefault="00D62DDF" w:rsidP="00D62DDF">
            <w:pPr>
              <w:rPr>
                <w:sz w:val="18"/>
                <w:szCs w:val="18"/>
              </w:rPr>
            </w:pPr>
            <w:r w:rsidRPr="005357BB">
              <w:rPr>
                <w:sz w:val="18"/>
                <w:szCs w:val="18"/>
              </w:rPr>
              <w:t xml:space="preserve">7 </w:t>
            </w:r>
          </w:p>
        </w:tc>
        <w:tc>
          <w:tcPr>
            <w:tcW w:w="4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FC3316" w14:textId="77777777" w:rsidR="00D62DDF" w:rsidRPr="005357BB" w:rsidRDefault="00D62DDF" w:rsidP="00D62DDF">
            <w:pPr>
              <w:rPr>
                <w:sz w:val="18"/>
                <w:szCs w:val="18"/>
              </w:rPr>
            </w:pPr>
            <w:r w:rsidRPr="005357BB">
              <w:rPr>
                <w:sz w:val="18"/>
                <w:szCs w:val="18"/>
              </w:rPr>
              <w:t>10</w:t>
            </w:r>
          </w:p>
        </w:tc>
        <w:tc>
          <w:tcPr>
            <w:tcW w:w="3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409169" w14:textId="77777777" w:rsidR="00D62DDF" w:rsidRPr="005357BB" w:rsidRDefault="00D62DDF" w:rsidP="00D62DDF">
            <w:pPr>
              <w:rPr>
                <w:sz w:val="18"/>
                <w:szCs w:val="18"/>
              </w:rPr>
            </w:pPr>
            <w:r w:rsidRPr="005357BB">
              <w:rPr>
                <w:sz w:val="18"/>
                <w:szCs w:val="18"/>
              </w:rPr>
              <w:t>250</w:t>
            </w:r>
          </w:p>
        </w:tc>
        <w:tc>
          <w:tcPr>
            <w:tcW w:w="3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172862" w14:textId="77777777" w:rsidR="00D62DDF" w:rsidRPr="005357BB" w:rsidRDefault="00D62DDF" w:rsidP="00D62DDF">
            <w:pPr>
              <w:rPr>
                <w:sz w:val="18"/>
                <w:szCs w:val="18"/>
              </w:rPr>
            </w:pPr>
            <w:r w:rsidRPr="005357BB">
              <w:rPr>
                <w:sz w:val="18"/>
                <w:szCs w:val="18"/>
              </w:rPr>
              <w:t>36</w:t>
            </w:r>
          </w:p>
        </w:tc>
        <w:tc>
          <w:tcPr>
            <w:tcW w:w="5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751D21" w14:textId="77777777" w:rsidR="00D62DDF" w:rsidRPr="005357BB" w:rsidRDefault="00D62DDF" w:rsidP="00D62DDF">
            <w:pPr>
              <w:rPr>
                <w:sz w:val="18"/>
                <w:szCs w:val="18"/>
              </w:rPr>
            </w:pPr>
            <w:r w:rsidRPr="005357BB">
              <w:rPr>
                <w:sz w:val="18"/>
                <w:szCs w:val="18"/>
              </w:rPr>
              <w:t>214</w:t>
            </w:r>
          </w:p>
        </w:tc>
        <w:tc>
          <w:tcPr>
            <w:tcW w:w="3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EB598D" w14:textId="77777777" w:rsidR="00D62DDF" w:rsidRPr="005357BB" w:rsidRDefault="00D62DDF" w:rsidP="00D62DDF">
            <w:pPr>
              <w:rPr>
                <w:sz w:val="18"/>
                <w:szCs w:val="18"/>
              </w:rPr>
            </w:pPr>
            <w:r w:rsidRPr="005357BB">
              <w:rPr>
                <w:sz w:val="18"/>
                <w:szCs w:val="18"/>
              </w:rPr>
              <w:t xml:space="preserve">100 </w:t>
            </w:r>
          </w:p>
        </w:tc>
        <w:tc>
          <w:tcPr>
            <w:tcW w:w="6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D7328B" w14:textId="77777777" w:rsidR="00D62DDF" w:rsidRPr="005357BB" w:rsidRDefault="00D62DDF" w:rsidP="00D62DDF">
            <w:pPr>
              <w:rPr>
                <w:sz w:val="18"/>
                <w:szCs w:val="18"/>
              </w:rPr>
            </w:pPr>
            <w:r w:rsidRPr="005357BB">
              <w:rPr>
                <w:sz w:val="18"/>
                <w:szCs w:val="18"/>
              </w:rPr>
              <w:t xml:space="preserve">0 </w:t>
            </w:r>
          </w:p>
        </w:tc>
        <w:tc>
          <w:tcPr>
            <w:tcW w:w="3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BABA70" w14:textId="77777777" w:rsidR="00D62DDF" w:rsidRPr="005357BB" w:rsidRDefault="00D62DDF" w:rsidP="00D62DDF">
            <w:pPr>
              <w:rPr>
                <w:sz w:val="18"/>
                <w:szCs w:val="18"/>
              </w:rPr>
            </w:pPr>
            <w:r w:rsidRPr="005357BB">
              <w:rPr>
                <w:sz w:val="18"/>
                <w:szCs w:val="18"/>
              </w:rPr>
              <w:t>100.00</w:t>
            </w:r>
          </w:p>
        </w:tc>
      </w:tr>
      <w:tr w:rsidR="00D62DDF" w:rsidRPr="005357BB" w14:paraId="6DBFFACD" w14:textId="77777777" w:rsidTr="00D62DDF">
        <w:tc>
          <w:tcPr>
            <w:tcW w:w="1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AAE77D" w14:textId="77777777" w:rsidR="00D62DDF" w:rsidRPr="005357BB" w:rsidRDefault="00D62DDF" w:rsidP="00D62DDF">
            <w:pPr>
              <w:rPr>
                <w:sz w:val="18"/>
                <w:szCs w:val="18"/>
              </w:rPr>
            </w:pPr>
            <w:r w:rsidRPr="005357BB">
              <w:rPr>
                <w:sz w:val="18"/>
                <w:szCs w:val="18"/>
              </w:rPr>
              <w:t>1.6</w:t>
            </w:r>
          </w:p>
        </w:tc>
        <w:tc>
          <w:tcPr>
            <w:tcW w:w="11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7F7097" w14:textId="77777777" w:rsidR="00D62DDF" w:rsidRPr="005357BB" w:rsidRDefault="00D62DDF" w:rsidP="00D62DDF">
            <w:pPr>
              <w:rPr>
                <w:sz w:val="18"/>
                <w:szCs w:val="18"/>
              </w:rPr>
            </w:pPr>
            <w:r w:rsidRPr="005357BB">
              <w:rPr>
                <w:sz w:val="18"/>
                <w:szCs w:val="18"/>
              </w:rPr>
              <w:t>Employment Relations - an Introduction</w:t>
            </w:r>
          </w:p>
        </w:tc>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0F23F4" w14:textId="77777777" w:rsidR="00D62DDF" w:rsidRPr="005357BB" w:rsidRDefault="00D62DDF" w:rsidP="00D62DDF">
            <w:pPr>
              <w:rPr>
                <w:sz w:val="18"/>
                <w:szCs w:val="18"/>
              </w:rPr>
            </w:pPr>
            <w:r w:rsidRPr="005357BB">
              <w:rPr>
                <w:sz w:val="18"/>
                <w:szCs w:val="18"/>
              </w:rPr>
              <w:t>M</w:t>
            </w:r>
          </w:p>
        </w:tc>
        <w:tc>
          <w:tcPr>
            <w:tcW w:w="2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E30BFA" w14:textId="77777777" w:rsidR="00D62DDF" w:rsidRPr="005357BB" w:rsidRDefault="00D62DDF" w:rsidP="00D62DDF">
            <w:pPr>
              <w:rPr>
                <w:sz w:val="18"/>
                <w:szCs w:val="18"/>
              </w:rPr>
            </w:pPr>
            <w:r w:rsidRPr="005357BB">
              <w:rPr>
                <w:sz w:val="18"/>
                <w:szCs w:val="18"/>
              </w:rPr>
              <w:t xml:space="preserve">7 </w:t>
            </w:r>
          </w:p>
        </w:tc>
        <w:tc>
          <w:tcPr>
            <w:tcW w:w="4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4F4278" w14:textId="77777777" w:rsidR="00D62DDF" w:rsidRPr="005357BB" w:rsidRDefault="00D62DDF" w:rsidP="00D62DDF">
            <w:pPr>
              <w:rPr>
                <w:sz w:val="18"/>
                <w:szCs w:val="18"/>
              </w:rPr>
            </w:pPr>
            <w:r w:rsidRPr="005357BB">
              <w:rPr>
                <w:sz w:val="18"/>
                <w:szCs w:val="18"/>
              </w:rPr>
              <w:t>10</w:t>
            </w:r>
          </w:p>
        </w:tc>
        <w:tc>
          <w:tcPr>
            <w:tcW w:w="3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B5EED4" w14:textId="77777777" w:rsidR="00D62DDF" w:rsidRPr="005357BB" w:rsidRDefault="00D62DDF" w:rsidP="00D62DDF">
            <w:pPr>
              <w:rPr>
                <w:sz w:val="18"/>
                <w:szCs w:val="18"/>
              </w:rPr>
            </w:pPr>
            <w:r w:rsidRPr="005357BB">
              <w:rPr>
                <w:sz w:val="18"/>
                <w:szCs w:val="18"/>
              </w:rPr>
              <w:t>250</w:t>
            </w:r>
          </w:p>
        </w:tc>
        <w:tc>
          <w:tcPr>
            <w:tcW w:w="3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9810CF" w14:textId="77777777" w:rsidR="00D62DDF" w:rsidRPr="005357BB" w:rsidRDefault="00D62DDF" w:rsidP="00D62DDF">
            <w:pPr>
              <w:rPr>
                <w:sz w:val="18"/>
                <w:szCs w:val="18"/>
              </w:rPr>
            </w:pPr>
            <w:r w:rsidRPr="005357BB">
              <w:rPr>
                <w:sz w:val="18"/>
                <w:szCs w:val="18"/>
              </w:rPr>
              <w:t>36</w:t>
            </w:r>
          </w:p>
        </w:tc>
        <w:tc>
          <w:tcPr>
            <w:tcW w:w="5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C9AE38" w14:textId="77777777" w:rsidR="00D62DDF" w:rsidRPr="005357BB" w:rsidRDefault="00D62DDF" w:rsidP="00D62DDF">
            <w:pPr>
              <w:rPr>
                <w:sz w:val="18"/>
                <w:szCs w:val="18"/>
              </w:rPr>
            </w:pPr>
            <w:r w:rsidRPr="005357BB">
              <w:rPr>
                <w:sz w:val="18"/>
                <w:szCs w:val="18"/>
              </w:rPr>
              <w:t>214</w:t>
            </w:r>
          </w:p>
        </w:tc>
        <w:tc>
          <w:tcPr>
            <w:tcW w:w="3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2D45BA" w14:textId="77777777" w:rsidR="00D62DDF" w:rsidRPr="005357BB" w:rsidRDefault="00D62DDF" w:rsidP="00D62DDF">
            <w:pPr>
              <w:rPr>
                <w:sz w:val="18"/>
                <w:szCs w:val="18"/>
              </w:rPr>
            </w:pPr>
            <w:r w:rsidRPr="005357BB">
              <w:rPr>
                <w:sz w:val="18"/>
                <w:szCs w:val="18"/>
              </w:rPr>
              <w:t>100</w:t>
            </w:r>
          </w:p>
        </w:tc>
        <w:tc>
          <w:tcPr>
            <w:tcW w:w="6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D8D0EE" w14:textId="77777777" w:rsidR="00D62DDF" w:rsidRPr="005357BB" w:rsidRDefault="00D62DDF" w:rsidP="00D62DDF">
            <w:pPr>
              <w:rPr>
                <w:sz w:val="18"/>
                <w:szCs w:val="18"/>
              </w:rPr>
            </w:pPr>
            <w:r w:rsidRPr="005357BB">
              <w:rPr>
                <w:sz w:val="18"/>
                <w:szCs w:val="18"/>
              </w:rPr>
              <w:t>0</w:t>
            </w:r>
          </w:p>
        </w:tc>
        <w:tc>
          <w:tcPr>
            <w:tcW w:w="3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D40490" w14:textId="77777777" w:rsidR="00D62DDF" w:rsidRPr="005357BB" w:rsidRDefault="00D62DDF" w:rsidP="00D62DDF">
            <w:pPr>
              <w:rPr>
                <w:sz w:val="18"/>
                <w:szCs w:val="18"/>
              </w:rPr>
            </w:pPr>
            <w:r w:rsidRPr="005357BB">
              <w:rPr>
                <w:sz w:val="18"/>
                <w:szCs w:val="18"/>
              </w:rPr>
              <w:t>100.00</w:t>
            </w:r>
          </w:p>
        </w:tc>
      </w:tr>
      <w:tr w:rsidR="00D62DDF" w:rsidRPr="005357BB" w14:paraId="0A75594F" w14:textId="77777777" w:rsidTr="00D62DDF">
        <w:tc>
          <w:tcPr>
            <w:tcW w:w="1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05794A" w14:textId="77777777" w:rsidR="00D62DDF" w:rsidRPr="005357BB" w:rsidRDefault="00D62DDF" w:rsidP="00D62DDF">
            <w:pPr>
              <w:rPr>
                <w:sz w:val="18"/>
                <w:szCs w:val="18"/>
              </w:rPr>
            </w:pPr>
            <w:r w:rsidRPr="005357BB">
              <w:rPr>
                <w:sz w:val="18"/>
                <w:szCs w:val="18"/>
              </w:rPr>
              <w:t>1.7</w:t>
            </w:r>
          </w:p>
        </w:tc>
        <w:tc>
          <w:tcPr>
            <w:tcW w:w="11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0AFE99" w14:textId="77777777" w:rsidR="00D62DDF" w:rsidRPr="005357BB" w:rsidRDefault="00D62DDF" w:rsidP="00D62DDF">
            <w:pPr>
              <w:rPr>
                <w:sz w:val="18"/>
                <w:szCs w:val="18"/>
              </w:rPr>
            </w:pPr>
            <w:r w:rsidRPr="005357BB">
              <w:rPr>
                <w:sz w:val="18"/>
                <w:szCs w:val="18"/>
              </w:rPr>
              <w:t>Academic Writing Skills</w:t>
            </w:r>
          </w:p>
        </w:tc>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D61104" w14:textId="77777777" w:rsidR="00D62DDF" w:rsidRPr="005357BB" w:rsidRDefault="00D62DDF" w:rsidP="00D62DDF">
            <w:pPr>
              <w:rPr>
                <w:sz w:val="18"/>
                <w:szCs w:val="18"/>
              </w:rPr>
            </w:pPr>
            <w:r w:rsidRPr="005357BB">
              <w:rPr>
                <w:sz w:val="18"/>
                <w:szCs w:val="18"/>
              </w:rPr>
              <w:t>M</w:t>
            </w:r>
          </w:p>
        </w:tc>
        <w:tc>
          <w:tcPr>
            <w:tcW w:w="2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57B3B2" w14:textId="77777777" w:rsidR="00D62DDF" w:rsidRPr="005357BB" w:rsidRDefault="00D62DDF" w:rsidP="00D62DDF">
            <w:pPr>
              <w:rPr>
                <w:sz w:val="18"/>
                <w:szCs w:val="18"/>
              </w:rPr>
            </w:pPr>
            <w:r w:rsidRPr="005357BB">
              <w:rPr>
                <w:sz w:val="18"/>
                <w:szCs w:val="18"/>
              </w:rPr>
              <w:t xml:space="preserve">7 </w:t>
            </w:r>
          </w:p>
        </w:tc>
        <w:tc>
          <w:tcPr>
            <w:tcW w:w="4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95AD6B" w14:textId="77777777" w:rsidR="00D62DDF" w:rsidRPr="005357BB" w:rsidRDefault="00D62DDF" w:rsidP="00D62DDF">
            <w:pPr>
              <w:rPr>
                <w:sz w:val="18"/>
                <w:szCs w:val="18"/>
              </w:rPr>
            </w:pPr>
            <w:r w:rsidRPr="005357BB">
              <w:rPr>
                <w:sz w:val="18"/>
                <w:szCs w:val="18"/>
              </w:rPr>
              <w:t>5</w:t>
            </w:r>
          </w:p>
        </w:tc>
        <w:tc>
          <w:tcPr>
            <w:tcW w:w="3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2AE872" w14:textId="77777777" w:rsidR="00D62DDF" w:rsidRPr="005357BB" w:rsidRDefault="00D62DDF" w:rsidP="00D62DDF">
            <w:pPr>
              <w:rPr>
                <w:sz w:val="18"/>
                <w:szCs w:val="18"/>
              </w:rPr>
            </w:pPr>
            <w:r w:rsidRPr="005357BB">
              <w:rPr>
                <w:sz w:val="18"/>
                <w:szCs w:val="18"/>
              </w:rPr>
              <w:t>125</w:t>
            </w:r>
          </w:p>
        </w:tc>
        <w:tc>
          <w:tcPr>
            <w:tcW w:w="3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241995" w14:textId="77777777" w:rsidR="00D62DDF" w:rsidRPr="005357BB" w:rsidRDefault="00D62DDF" w:rsidP="00D62DDF">
            <w:pPr>
              <w:rPr>
                <w:sz w:val="18"/>
                <w:szCs w:val="18"/>
              </w:rPr>
            </w:pPr>
            <w:r w:rsidRPr="005357BB">
              <w:rPr>
                <w:sz w:val="18"/>
                <w:szCs w:val="18"/>
              </w:rPr>
              <w:t>24</w:t>
            </w:r>
          </w:p>
        </w:tc>
        <w:tc>
          <w:tcPr>
            <w:tcW w:w="5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F63D80" w14:textId="77777777" w:rsidR="00D62DDF" w:rsidRPr="005357BB" w:rsidRDefault="00D62DDF" w:rsidP="00D62DDF">
            <w:pPr>
              <w:rPr>
                <w:sz w:val="18"/>
                <w:szCs w:val="18"/>
              </w:rPr>
            </w:pPr>
            <w:r w:rsidRPr="005357BB">
              <w:rPr>
                <w:sz w:val="18"/>
                <w:szCs w:val="18"/>
              </w:rPr>
              <w:t>101</w:t>
            </w:r>
          </w:p>
        </w:tc>
        <w:tc>
          <w:tcPr>
            <w:tcW w:w="3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A21F36" w14:textId="77777777" w:rsidR="00D62DDF" w:rsidRPr="005357BB" w:rsidRDefault="00D62DDF" w:rsidP="00D62DDF">
            <w:pPr>
              <w:rPr>
                <w:sz w:val="18"/>
                <w:szCs w:val="18"/>
              </w:rPr>
            </w:pPr>
            <w:r w:rsidRPr="005357BB">
              <w:rPr>
                <w:sz w:val="18"/>
                <w:szCs w:val="18"/>
              </w:rPr>
              <w:t xml:space="preserve">100 </w:t>
            </w:r>
          </w:p>
        </w:tc>
        <w:tc>
          <w:tcPr>
            <w:tcW w:w="6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940792" w14:textId="77777777" w:rsidR="00D62DDF" w:rsidRPr="005357BB" w:rsidRDefault="00D62DDF" w:rsidP="00D62DDF">
            <w:pPr>
              <w:rPr>
                <w:sz w:val="18"/>
                <w:szCs w:val="18"/>
              </w:rPr>
            </w:pPr>
            <w:r w:rsidRPr="005357BB">
              <w:rPr>
                <w:sz w:val="18"/>
                <w:szCs w:val="18"/>
              </w:rPr>
              <w:t xml:space="preserve">0 </w:t>
            </w:r>
          </w:p>
        </w:tc>
        <w:tc>
          <w:tcPr>
            <w:tcW w:w="3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F36BA4" w14:textId="77777777" w:rsidR="00D62DDF" w:rsidRPr="005357BB" w:rsidRDefault="00D62DDF" w:rsidP="00D62DDF">
            <w:pPr>
              <w:rPr>
                <w:sz w:val="18"/>
                <w:szCs w:val="18"/>
              </w:rPr>
            </w:pPr>
            <w:r w:rsidRPr="005357BB">
              <w:rPr>
                <w:sz w:val="18"/>
                <w:szCs w:val="18"/>
              </w:rPr>
              <w:t>100.00</w:t>
            </w:r>
          </w:p>
        </w:tc>
      </w:tr>
      <w:tr w:rsidR="00D62DDF" w:rsidRPr="005357BB" w14:paraId="577F90F3" w14:textId="77777777" w:rsidTr="00D62DDF">
        <w:tc>
          <w:tcPr>
            <w:tcW w:w="5000" w:type="pct"/>
            <w:gridSpan w:val="1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EFE05F" w14:textId="77777777" w:rsidR="00D62DDF" w:rsidRPr="005357BB" w:rsidRDefault="00D62DDF" w:rsidP="00D62DDF">
            <w:pPr>
              <w:rPr>
                <w:sz w:val="18"/>
                <w:szCs w:val="18"/>
              </w:rPr>
            </w:pPr>
            <w:r>
              <w:rPr>
                <w:sz w:val="18"/>
                <w:szCs w:val="18"/>
              </w:rPr>
              <w:t>Special Regulations: None</w:t>
            </w:r>
          </w:p>
        </w:tc>
      </w:tr>
    </w:tbl>
    <w:p w14:paraId="53E89E75" w14:textId="77777777" w:rsidR="00D62DDF" w:rsidRPr="00E33888" w:rsidRDefault="00D62DDF" w:rsidP="00D62DDF">
      <w:pPr>
        <w:pStyle w:val="Heading3"/>
        <w:keepNext w:val="0"/>
        <w:keepLines w:val="0"/>
        <w:spacing w:before="100" w:beforeAutospacing="1" w:after="100" w:afterAutospacing="1"/>
        <w:jc w:val="both"/>
        <w:rPr>
          <w:rFonts w:eastAsia="Times New Roman"/>
          <w:sz w:val="24"/>
        </w:rPr>
      </w:pPr>
      <w:r w:rsidRPr="00E33888">
        <w:rPr>
          <w:rFonts w:eastAsia="Times New Roman"/>
        </w:rPr>
        <w:br w:type="page"/>
      </w:r>
      <w:r>
        <w:rPr>
          <w:rFonts w:eastAsia="Times New Roman"/>
        </w:rPr>
        <w:lastRenderedPageBreak/>
        <w:t>Programme Schedule for Stage</w:t>
      </w:r>
      <w:r w:rsidRPr="00E33888">
        <w:rPr>
          <w:rFonts w:eastAsia="Times New Roman"/>
        </w:rPr>
        <w:t xml:space="preserve"> 2</w:t>
      </w:r>
    </w:p>
    <w:tbl>
      <w:tblPr>
        <w:tblW w:w="14175" w:type="dxa"/>
        <w:tblLayout w:type="fixed"/>
        <w:tblCellMar>
          <w:top w:w="15" w:type="dxa"/>
          <w:left w:w="15" w:type="dxa"/>
          <w:bottom w:w="15" w:type="dxa"/>
          <w:right w:w="15" w:type="dxa"/>
        </w:tblCellMar>
        <w:tblLook w:val="04A0" w:firstRow="1" w:lastRow="0" w:firstColumn="1" w:lastColumn="0" w:noHBand="0" w:noVBand="1"/>
      </w:tblPr>
      <w:tblGrid>
        <w:gridCol w:w="721"/>
        <w:gridCol w:w="2735"/>
        <w:gridCol w:w="810"/>
        <w:gridCol w:w="769"/>
        <w:gridCol w:w="994"/>
        <w:gridCol w:w="794"/>
        <w:gridCol w:w="964"/>
        <w:gridCol w:w="1433"/>
        <w:gridCol w:w="1312"/>
        <w:gridCol w:w="2731"/>
        <w:gridCol w:w="912"/>
      </w:tblGrid>
      <w:tr w:rsidR="00D62DDF" w:rsidRPr="005357BB" w14:paraId="29FCEDAF" w14:textId="77777777" w:rsidTr="00D62DDF">
        <w:trPr>
          <w:tblHeader/>
        </w:trPr>
        <w:tc>
          <w:tcPr>
            <w:tcW w:w="4266"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E13C2BA" w14:textId="77777777" w:rsidR="00D62DDF" w:rsidRPr="005357BB" w:rsidRDefault="00D62DDF" w:rsidP="00D62DDF">
            <w:pPr>
              <w:rPr>
                <w:sz w:val="18"/>
                <w:szCs w:val="18"/>
              </w:rPr>
            </w:pPr>
            <w:r w:rsidRPr="005357BB">
              <w:rPr>
                <w:sz w:val="18"/>
                <w:szCs w:val="18"/>
              </w:rPr>
              <w:t>Name of Provider</w:t>
            </w:r>
          </w:p>
        </w:tc>
        <w:tc>
          <w:tcPr>
            <w:tcW w:w="255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221356" w14:textId="4901FEBD" w:rsidR="00D62DDF" w:rsidRPr="005357BB" w:rsidRDefault="00D35D91" w:rsidP="00D62DDF">
            <w:pPr>
              <w:rPr>
                <w:sz w:val="18"/>
                <w:szCs w:val="18"/>
              </w:rPr>
            </w:pPr>
            <w:r>
              <w:rPr>
                <w:sz w:val="18"/>
                <w:szCs w:val="18"/>
              </w:rPr>
              <w:t>National College of Ireland</w:t>
            </w:r>
          </w:p>
        </w:tc>
        <w:tc>
          <w:tcPr>
            <w:tcW w:w="3709"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714CCC2A" w14:textId="77777777" w:rsidR="00D62DDF" w:rsidRPr="005357BB" w:rsidRDefault="00D62DDF" w:rsidP="00D62DDF">
            <w:pPr>
              <w:rPr>
                <w:sz w:val="18"/>
                <w:szCs w:val="18"/>
              </w:rPr>
            </w:pPr>
            <w:r w:rsidRPr="005357BB">
              <w:rPr>
                <w:sz w:val="18"/>
                <w:szCs w:val="18"/>
              </w:rPr>
              <w:t>Programme Codes</w:t>
            </w:r>
          </w:p>
        </w:tc>
        <w:tc>
          <w:tcPr>
            <w:tcW w:w="364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416643" w14:textId="77777777" w:rsidR="00D62DDF" w:rsidRPr="005357BB" w:rsidRDefault="00D62DDF" w:rsidP="00D62DDF">
            <w:pPr>
              <w:rPr>
                <w:sz w:val="18"/>
                <w:szCs w:val="18"/>
              </w:rPr>
            </w:pPr>
            <w:r w:rsidRPr="005357BB">
              <w:rPr>
                <w:sz w:val="18"/>
                <w:szCs w:val="18"/>
              </w:rPr>
              <w:t>BAHSP</w:t>
            </w:r>
          </w:p>
        </w:tc>
      </w:tr>
      <w:tr w:rsidR="00D62DDF" w:rsidRPr="005357BB" w14:paraId="43591A55" w14:textId="77777777" w:rsidTr="00D62DDF">
        <w:trPr>
          <w:tblHeader/>
        </w:trPr>
        <w:tc>
          <w:tcPr>
            <w:tcW w:w="4266"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7372824" w14:textId="77777777" w:rsidR="00D62DDF" w:rsidRPr="005357BB" w:rsidRDefault="00D62DDF" w:rsidP="00D62DDF">
            <w:pPr>
              <w:rPr>
                <w:sz w:val="18"/>
                <w:szCs w:val="18"/>
              </w:rPr>
            </w:pPr>
            <w:r w:rsidRPr="005357BB">
              <w:rPr>
                <w:sz w:val="18"/>
                <w:szCs w:val="18"/>
              </w:rPr>
              <w:t>Programme Title (i.e. named award)</w:t>
            </w:r>
          </w:p>
        </w:tc>
        <w:tc>
          <w:tcPr>
            <w:tcW w:w="9909"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0BD78D" w14:textId="77777777" w:rsidR="00D62DDF" w:rsidRPr="005357BB" w:rsidRDefault="00D62DDF" w:rsidP="00D62DDF">
            <w:pPr>
              <w:rPr>
                <w:sz w:val="18"/>
                <w:szCs w:val="18"/>
              </w:rPr>
            </w:pPr>
            <w:r w:rsidRPr="005357BB">
              <w:rPr>
                <w:sz w:val="18"/>
                <w:szCs w:val="18"/>
              </w:rPr>
              <w:t>BA in HRM Strategy and Practice</w:t>
            </w:r>
          </w:p>
        </w:tc>
      </w:tr>
      <w:tr w:rsidR="00D62DDF" w:rsidRPr="005357BB" w14:paraId="6B550578" w14:textId="77777777" w:rsidTr="00D62DDF">
        <w:trPr>
          <w:tblHeader/>
        </w:trPr>
        <w:tc>
          <w:tcPr>
            <w:tcW w:w="4266"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C540E1D" w14:textId="77777777" w:rsidR="00D62DDF" w:rsidRPr="005357BB" w:rsidRDefault="00D62DDF" w:rsidP="00D62DDF">
            <w:pPr>
              <w:rPr>
                <w:sz w:val="18"/>
                <w:szCs w:val="18"/>
              </w:rPr>
            </w:pPr>
            <w:r w:rsidRPr="005357BB">
              <w:rPr>
                <w:sz w:val="18"/>
                <w:szCs w:val="18"/>
              </w:rPr>
              <w:t>Award Title (HETAC named award)</w:t>
            </w:r>
          </w:p>
        </w:tc>
        <w:tc>
          <w:tcPr>
            <w:tcW w:w="9909"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AE4334" w14:textId="77777777" w:rsidR="00D62DDF" w:rsidRPr="005357BB" w:rsidRDefault="00D62DDF" w:rsidP="00D62DDF">
            <w:pPr>
              <w:rPr>
                <w:sz w:val="18"/>
                <w:szCs w:val="18"/>
              </w:rPr>
            </w:pPr>
            <w:r w:rsidRPr="005357BB">
              <w:rPr>
                <w:sz w:val="18"/>
                <w:szCs w:val="18"/>
              </w:rPr>
              <w:t>Bachelor of Arts</w:t>
            </w:r>
          </w:p>
        </w:tc>
      </w:tr>
      <w:tr w:rsidR="00D62DDF" w:rsidRPr="005357BB" w14:paraId="3F61F89D" w14:textId="77777777" w:rsidTr="00D62DDF">
        <w:trPr>
          <w:tblHeader/>
        </w:trPr>
        <w:tc>
          <w:tcPr>
            <w:tcW w:w="4266"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37BFB5CB" w14:textId="77777777" w:rsidR="00D62DDF" w:rsidRPr="005357BB" w:rsidRDefault="00D62DDF" w:rsidP="00D62DDF">
            <w:pPr>
              <w:rPr>
                <w:sz w:val="18"/>
                <w:szCs w:val="18"/>
              </w:rPr>
            </w:pPr>
            <w:r w:rsidRPr="005357BB">
              <w:rPr>
                <w:sz w:val="18"/>
                <w:szCs w:val="18"/>
              </w:rPr>
              <w:t>Stage Exit Award Title</w:t>
            </w:r>
          </w:p>
        </w:tc>
        <w:tc>
          <w:tcPr>
            <w:tcW w:w="9909"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AE077C" w14:textId="77777777" w:rsidR="00D62DDF" w:rsidRPr="005357BB" w:rsidRDefault="00D62DDF" w:rsidP="00D62DDF">
            <w:pPr>
              <w:rPr>
                <w:sz w:val="18"/>
                <w:szCs w:val="18"/>
              </w:rPr>
            </w:pPr>
          </w:p>
        </w:tc>
      </w:tr>
      <w:tr w:rsidR="00D62DDF" w:rsidRPr="005357BB" w14:paraId="00582197" w14:textId="77777777" w:rsidTr="00D62DDF">
        <w:trPr>
          <w:tblHeader/>
        </w:trPr>
        <w:tc>
          <w:tcPr>
            <w:tcW w:w="4266"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C8B6D56" w14:textId="77777777" w:rsidR="00D62DDF" w:rsidRPr="005357BB" w:rsidRDefault="00D62DDF" w:rsidP="00D62DDF">
            <w:pPr>
              <w:rPr>
                <w:sz w:val="18"/>
                <w:szCs w:val="18"/>
              </w:rPr>
            </w:pPr>
            <w:r w:rsidRPr="005357BB">
              <w:rPr>
                <w:sz w:val="18"/>
                <w:szCs w:val="18"/>
              </w:rPr>
              <w:t xml:space="preserve">Modes of Delivery (FT/PT/ACCS/BLENDED/OC </w:t>
            </w:r>
            <w:proofErr w:type="spellStart"/>
            <w:r w:rsidRPr="005357BB">
              <w:rPr>
                <w:sz w:val="18"/>
                <w:szCs w:val="18"/>
              </w:rPr>
              <w:t>etc</w:t>
            </w:r>
            <w:proofErr w:type="spellEnd"/>
            <w:r w:rsidRPr="005357BB">
              <w:rPr>
                <w:sz w:val="18"/>
                <w:szCs w:val="18"/>
              </w:rPr>
              <w:t>)</w:t>
            </w:r>
          </w:p>
        </w:tc>
        <w:tc>
          <w:tcPr>
            <w:tcW w:w="9909"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EE4EF6" w14:textId="77777777" w:rsidR="00D62DDF" w:rsidRPr="005357BB" w:rsidRDefault="00D62DDF" w:rsidP="00D62DDF">
            <w:pPr>
              <w:rPr>
                <w:sz w:val="18"/>
                <w:szCs w:val="18"/>
              </w:rPr>
            </w:pPr>
          </w:p>
        </w:tc>
      </w:tr>
      <w:tr w:rsidR="00D62DDF" w:rsidRPr="005357BB" w14:paraId="6FB073FF" w14:textId="77777777" w:rsidTr="00D62DDF">
        <w:trPr>
          <w:tblHeader/>
        </w:trPr>
        <w:tc>
          <w:tcPr>
            <w:tcW w:w="4266"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00D58D3" w14:textId="77777777" w:rsidR="00D62DDF" w:rsidRPr="005357BB" w:rsidRDefault="00D62DDF" w:rsidP="00D62DDF">
            <w:pPr>
              <w:rPr>
                <w:sz w:val="18"/>
                <w:szCs w:val="18"/>
              </w:rPr>
            </w:pPr>
            <w:r w:rsidRPr="005357BB">
              <w:rPr>
                <w:sz w:val="18"/>
                <w:szCs w:val="18"/>
              </w:rPr>
              <w:t>Stage</w:t>
            </w:r>
          </w:p>
        </w:tc>
        <w:tc>
          <w:tcPr>
            <w:tcW w:w="255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156E9F" w14:textId="77777777" w:rsidR="00D62DDF" w:rsidRPr="005357BB" w:rsidRDefault="00D62DDF" w:rsidP="00D62DDF">
            <w:pPr>
              <w:rPr>
                <w:sz w:val="18"/>
                <w:szCs w:val="18"/>
              </w:rPr>
            </w:pPr>
            <w:r w:rsidRPr="005357BB">
              <w:rPr>
                <w:sz w:val="18"/>
                <w:szCs w:val="18"/>
              </w:rPr>
              <w:t>2</w:t>
            </w:r>
          </w:p>
        </w:tc>
        <w:tc>
          <w:tcPr>
            <w:tcW w:w="3709"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70419510" w14:textId="77777777" w:rsidR="00D62DDF" w:rsidRPr="005357BB" w:rsidRDefault="00D62DDF" w:rsidP="00D62DDF">
            <w:pPr>
              <w:rPr>
                <w:sz w:val="18"/>
                <w:szCs w:val="18"/>
              </w:rPr>
            </w:pPr>
            <w:r w:rsidRPr="005357BB">
              <w:rPr>
                <w:sz w:val="18"/>
                <w:szCs w:val="18"/>
              </w:rPr>
              <w:t>Number of Stages</w:t>
            </w:r>
          </w:p>
        </w:tc>
        <w:tc>
          <w:tcPr>
            <w:tcW w:w="364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0075B5" w14:textId="77777777" w:rsidR="00D62DDF" w:rsidRPr="005357BB" w:rsidRDefault="00D62DDF" w:rsidP="00D62DDF">
            <w:pPr>
              <w:rPr>
                <w:sz w:val="18"/>
                <w:szCs w:val="18"/>
              </w:rPr>
            </w:pPr>
            <w:r w:rsidRPr="005357BB">
              <w:rPr>
                <w:sz w:val="18"/>
                <w:szCs w:val="18"/>
              </w:rPr>
              <w:t>3</w:t>
            </w:r>
          </w:p>
        </w:tc>
      </w:tr>
      <w:tr w:rsidR="00D62DDF" w:rsidRPr="005357BB" w14:paraId="6C86B46F" w14:textId="77777777" w:rsidTr="00D62DDF">
        <w:trPr>
          <w:tblHeader/>
        </w:trPr>
        <w:tc>
          <w:tcPr>
            <w:tcW w:w="4266"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F5EF645" w14:textId="77777777" w:rsidR="00D62DDF" w:rsidRPr="005357BB" w:rsidRDefault="00D62DDF" w:rsidP="00D62DDF">
            <w:pPr>
              <w:rPr>
                <w:sz w:val="18"/>
                <w:szCs w:val="18"/>
              </w:rPr>
            </w:pPr>
            <w:r w:rsidRPr="005357BB">
              <w:rPr>
                <w:sz w:val="18"/>
                <w:szCs w:val="18"/>
              </w:rPr>
              <w:t>Award Class</w:t>
            </w:r>
          </w:p>
        </w:tc>
        <w:tc>
          <w:tcPr>
            <w:tcW w:w="3521"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1A9FFD" w14:textId="77777777" w:rsidR="00D62DDF" w:rsidRPr="005357BB" w:rsidRDefault="00D62DDF" w:rsidP="00D62DDF">
            <w:pPr>
              <w:rPr>
                <w:sz w:val="18"/>
                <w:szCs w:val="18"/>
              </w:rPr>
            </w:pPr>
            <w:r w:rsidRPr="005357BB">
              <w:rPr>
                <w:sz w:val="18"/>
                <w:szCs w:val="18"/>
              </w:rPr>
              <w:t>Major</w:t>
            </w:r>
          </w:p>
        </w:tc>
        <w:tc>
          <w:tcPr>
            <w:tcW w:w="5476"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D788E77" w14:textId="77777777" w:rsidR="00D62DDF" w:rsidRPr="005357BB" w:rsidRDefault="00D62DDF" w:rsidP="00D62DDF">
            <w:pPr>
              <w:rPr>
                <w:sz w:val="18"/>
                <w:szCs w:val="18"/>
              </w:rPr>
            </w:pPr>
            <w:r w:rsidRPr="005357BB">
              <w:rPr>
                <w:sz w:val="18"/>
                <w:szCs w:val="18"/>
              </w:rPr>
              <w:t>Award NQF Level</w:t>
            </w:r>
          </w:p>
        </w:tc>
        <w:tc>
          <w:tcPr>
            <w:tcW w:w="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FE581A" w14:textId="77777777" w:rsidR="00D62DDF" w:rsidRPr="005357BB" w:rsidRDefault="00D62DDF" w:rsidP="00D62DDF">
            <w:pPr>
              <w:rPr>
                <w:sz w:val="18"/>
                <w:szCs w:val="18"/>
              </w:rPr>
            </w:pPr>
            <w:r w:rsidRPr="005357BB">
              <w:rPr>
                <w:sz w:val="18"/>
                <w:szCs w:val="18"/>
              </w:rPr>
              <w:t>8</w:t>
            </w:r>
          </w:p>
        </w:tc>
      </w:tr>
      <w:tr w:rsidR="00D62DDF" w:rsidRPr="005357BB" w14:paraId="221D5125" w14:textId="77777777" w:rsidTr="00D62DDF">
        <w:trPr>
          <w:tblHeader/>
        </w:trPr>
        <w:tc>
          <w:tcPr>
            <w:tcW w:w="4266"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6C5021C" w14:textId="77777777" w:rsidR="00D62DDF" w:rsidRPr="005357BB" w:rsidRDefault="00D62DDF" w:rsidP="00D62DDF">
            <w:pPr>
              <w:rPr>
                <w:sz w:val="18"/>
                <w:szCs w:val="18"/>
              </w:rPr>
            </w:pPr>
            <w:r w:rsidRPr="005357BB">
              <w:rPr>
                <w:sz w:val="18"/>
                <w:szCs w:val="18"/>
              </w:rPr>
              <w:t>Award EQF Level</w:t>
            </w:r>
          </w:p>
        </w:tc>
        <w:tc>
          <w:tcPr>
            <w:tcW w:w="3521"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EEA258" w14:textId="77777777" w:rsidR="00D62DDF" w:rsidRPr="005357BB" w:rsidRDefault="00D62DDF" w:rsidP="00D62DDF">
            <w:pPr>
              <w:rPr>
                <w:sz w:val="18"/>
                <w:szCs w:val="18"/>
              </w:rPr>
            </w:pPr>
            <w:r w:rsidRPr="005357BB">
              <w:rPr>
                <w:sz w:val="18"/>
                <w:szCs w:val="18"/>
              </w:rPr>
              <w:t>6</w:t>
            </w:r>
          </w:p>
        </w:tc>
        <w:tc>
          <w:tcPr>
            <w:tcW w:w="5476"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33D6F052" w14:textId="77777777" w:rsidR="00D62DDF" w:rsidRPr="005357BB" w:rsidRDefault="00D62DDF" w:rsidP="00D62DDF">
            <w:pPr>
              <w:rPr>
                <w:sz w:val="18"/>
                <w:szCs w:val="18"/>
              </w:rPr>
            </w:pPr>
            <w:r w:rsidRPr="005357BB">
              <w:rPr>
                <w:sz w:val="18"/>
                <w:szCs w:val="18"/>
              </w:rPr>
              <w:t>Stage Credits (ECTS)</w:t>
            </w:r>
          </w:p>
        </w:tc>
        <w:tc>
          <w:tcPr>
            <w:tcW w:w="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CE5846" w14:textId="77777777" w:rsidR="00D62DDF" w:rsidRPr="005357BB" w:rsidRDefault="00D62DDF" w:rsidP="00D62DDF">
            <w:pPr>
              <w:rPr>
                <w:sz w:val="18"/>
                <w:szCs w:val="18"/>
              </w:rPr>
            </w:pPr>
            <w:r w:rsidRPr="005357BB">
              <w:rPr>
                <w:sz w:val="18"/>
                <w:szCs w:val="18"/>
              </w:rPr>
              <w:t>60</w:t>
            </w:r>
          </w:p>
        </w:tc>
      </w:tr>
      <w:tr w:rsidR="00D62DDF" w:rsidRPr="005357BB" w14:paraId="70978C8B" w14:textId="77777777" w:rsidTr="00D62DDF">
        <w:trPr>
          <w:tblHeader/>
        </w:trPr>
        <w:tc>
          <w:tcPr>
            <w:tcW w:w="4266"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9BEB881" w14:textId="77777777" w:rsidR="00D62DDF" w:rsidRPr="005357BB" w:rsidRDefault="00D62DDF" w:rsidP="00D62DDF">
            <w:pPr>
              <w:rPr>
                <w:sz w:val="18"/>
                <w:szCs w:val="18"/>
              </w:rPr>
            </w:pPr>
            <w:r w:rsidRPr="005357BB">
              <w:rPr>
                <w:sz w:val="18"/>
                <w:szCs w:val="18"/>
              </w:rPr>
              <w:t>Stage NQF Level</w:t>
            </w:r>
          </w:p>
        </w:tc>
        <w:tc>
          <w:tcPr>
            <w:tcW w:w="3521"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B91252" w14:textId="77777777" w:rsidR="00D62DDF" w:rsidRPr="005357BB" w:rsidRDefault="00D62DDF" w:rsidP="00D62DDF">
            <w:pPr>
              <w:rPr>
                <w:sz w:val="18"/>
                <w:szCs w:val="18"/>
              </w:rPr>
            </w:pPr>
          </w:p>
        </w:tc>
        <w:tc>
          <w:tcPr>
            <w:tcW w:w="5476"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B008504" w14:textId="77777777" w:rsidR="00D62DDF" w:rsidRPr="005357BB" w:rsidRDefault="00D62DDF" w:rsidP="00D62DDF">
            <w:pPr>
              <w:rPr>
                <w:sz w:val="18"/>
                <w:szCs w:val="18"/>
              </w:rPr>
            </w:pPr>
            <w:r w:rsidRPr="005357BB">
              <w:rPr>
                <w:sz w:val="18"/>
                <w:szCs w:val="18"/>
              </w:rPr>
              <w:t>Stage EQF Level</w:t>
            </w:r>
          </w:p>
        </w:tc>
        <w:tc>
          <w:tcPr>
            <w:tcW w:w="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FBD141" w14:textId="77777777" w:rsidR="00D62DDF" w:rsidRPr="005357BB" w:rsidRDefault="00D62DDF" w:rsidP="00D62DDF">
            <w:pPr>
              <w:rPr>
                <w:sz w:val="18"/>
                <w:szCs w:val="18"/>
              </w:rPr>
            </w:pPr>
          </w:p>
        </w:tc>
      </w:tr>
      <w:tr w:rsidR="00D62DDF" w:rsidRPr="005357BB" w14:paraId="7087F213" w14:textId="77777777" w:rsidTr="00D62DDF">
        <w:trPr>
          <w:tblHeader/>
        </w:trPr>
        <w:tc>
          <w:tcPr>
            <w:tcW w:w="4266"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0F799ED" w14:textId="77777777" w:rsidR="00D62DDF" w:rsidRPr="005357BB" w:rsidRDefault="00D62DDF" w:rsidP="00D62DDF">
            <w:pPr>
              <w:rPr>
                <w:sz w:val="18"/>
                <w:szCs w:val="18"/>
              </w:rPr>
            </w:pPr>
            <w:r w:rsidRPr="005357BB">
              <w:rPr>
                <w:sz w:val="18"/>
                <w:szCs w:val="18"/>
              </w:rPr>
              <w:t>Date Effective</w:t>
            </w:r>
          </w:p>
        </w:tc>
        <w:tc>
          <w:tcPr>
            <w:tcW w:w="3521"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D8BC17" w14:textId="77777777" w:rsidR="00D62DDF" w:rsidRPr="005357BB" w:rsidRDefault="00D62DDF" w:rsidP="00D62DDF">
            <w:pPr>
              <w:rPr>
                <w:sz w:val="18"/>
                <w:szCs w:val="18"/>
              </w:rPr>
            </w:pPr>
            <w:r w:rsidRPr="005357BB">
              <w:rPr>
                <w:sz w:val="18"/>
                <w:szCs w:val="18"/>
              </w:rPr>
              <w:t>14/09/15</w:t>
            </w:r>
          </w:p>
        </w:tc>
        <w:tc>
          <w:tcPr>
            <w:tcW w:w="5476"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6B49187" w14:textId="77777777" w:rsidR="00D62DDF" w:rsidRPr="005357BB" w:rsidRDefault="00D62DDF" w:rsidP="00D62DDF">
            <w:pPr>
              <w:rPr>
                <w:sz w:val="18"/>
                <w:szCs w:val="18"/>
              </w:rPr>
            </w:pPr>
            <w:r w:rsidRPr="005357BB">
              <w:rPr>
                <w:sz w:val="18"/>
                <w:szCs w:val="18"/>
              </w:rPr>
              <w:t>ISCED Subject Code</w:t>
            </w:r>
          </w:p>
        </w:tc>
        <w:tc>
          <w:tcPr>
            <w:tcW w:w="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3FBECF" w14:textId="77777777" w:rsidR="00D62DDF" w:rsidRPr="005357BB" w:rsidRDefault="00D62DDF" w:rsidP="00D62DDF">
            <w:pPr>
              <w:rPr>
                <w:sz w:val="18"/>
                <w:szCs w:val="18"/>
              </w:rPr>
            </w:pPr>
          </w:p>
        </w:tc>
      </w:tr>
      <w:tr w:rsidR="00D62DDF" w:rsidRPr="005357BB" w14:paraId="286B95D9" w14:textId="77777777" w:rsidTr="00D62DDF">
        <w:trPr>
          <w:tblHeader/>
        </w:trPr>
        <w:tc>
          <w:tcPr>
            <w:tcW w:w="721"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A5EABCE" w14:textId="77777777" w:rsidR="00D62DDF" w:rsidRPr="005357BB" w:rsidRDefault="00D62DDF" w:rsidP="00D62DDF">
            <w:pPr>
              <w:rPr>
                <w:sz w:val="18"/>
                <w:szCs w:val="18"/>
              </w:rPr>
            </w:pPr>
            <w:r w:rsidRPr="005357BB">
              <w:rPr>
                <w:sz w:val="18"/>
                <w:szCs w:val="18"/>
              </w:rPr>
              <w:t>Ref</w:t>
            </w:r>
          </w:p>
        </w:tc>
        <w:tc>
          <w:tcPr>
            <w:tcW w:w="2735" w:type="dxa"/>
            <w:vMerge w:val="restart"/>
            <w:tcBorders>
              <w:top w:val="single" w:sz="8" w:space="0" w:color="auto"/>
              <w:left w:val="single" w:sz="8" w:space="0" w:color="auto"/>
              <w:right w:val="single" w:sz="8" w:space="0" w:color="auto"/>
            </w:tcBorders>
            <w:shd w:val="clear" w:color="auto" w:fill="BFBFBF"/>
            <w:tcMar>
              <w:top w:w="0" w:type="dxa"/>
              <w:left w:w="108" w:type="dxa"/>
              <w:bottom w:w="0" w:type="dxa"/>
              <w:right w:w="108" w:type="dxa"/>
            </w:tcMar>
            <w:hideMark/>
          </w:tcPr>
          <w:p w14:paraId="0CF1BCB4" w14:textId="77777777" w:rsidR="00D62DDF" w:rsidRPr="005357BB" w:rsidRDefault="00D62DDF" w:rsidP="00D62DDF">
            <w:pPr>
              <w:rPr>
                <w:sz w:val="18"/>
                <w:szCs w:val="18"/>
              </w:rPr>
            </w:pPr>
            <w:r w:rsidRPr="005357BB">
              <w:rPr>
                <w:sz w:val="18"/>
                <w:szCs w:val="18"/>
              </w:rPr>
              <w:t>Module Title</w:t>
            </w:r>
          </w:p>
        </w:tc>
        <w:tc>
          <w:tcPr>
            <w:tcW w:w="1579" w:type="dxa"/>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30E10814" w14:textId="77777777" w:rsidR="00D62DDF" w:rsidRPr="005357BB" w:rsidRDefault="00D62DDF" w:rsidP="00D62DDF">
            <w:pPr>
              <w:rPr>
                <w:sz w:val="18"/>
                <w:szCs w:val="18"/>
              </w:rPr>
            </w:pPr>
            <w:r w:rsidRPr="005357BB">
              <w:rPr>
                <w:sz w:val="18"/>
                <w:szCs w:val="18"/>
              </w:rPr>
              <w:t>Module</w:t>
            </w:r>
          </w:p>
        </w:tc>
        <w:tc>
          <w:tcPr>
            <w:tcW w:w="994"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3FFB411" w14:textId="77777777" w:rsidR="00D62DDF" w:rsidRPr="005357BB" w:rsidRDefault="00D62DDF" w:rsidP="00D62DDF">
            <w:pPr>
              <w:rPr>
                <w:sz w:val="18"/>
                <w:szCs w:val="18"/>
              </w:rPr>
            </w:pPr>
            <w:r w:rsidRPr="005357BB">
              <w:rPr>
                <w:sz w:val="18"/>
                <w:szCs w:val="18"/>
              </w:rPr>
              <w:t>ECTS Credit Number</w:t>
            </w:r>
          </w:p>
        </w:tc>
        <w:tc>
          <w:tcPr>
            <w:tcW w:w="3191"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3ABD0FC" w14:textId="77777777" w:rsidR="00D62DDF" w:rsidRPr="005357BB" w:rsidRDefault="00D62DDF" w:rsidP="00D62DDF">
            <w:pPr>
              <w:rPr>
                <w:sz w:val="18"/>
                <w:szCs w:val="18"/>
              </w:rPr>
            </w:pPr>
            <w:r w:rsidRPr="005357BB">
              <w:rPr>
                <w:sz w:val="18"/>
                <w:szCs w:val="18"/>
              </w:rPr>
              <w:t>Total Student Effort</w:t>
            </w:r>
          </w:p>
        </w:tc>
        <w:tc>
          <w:tcPr>
            <w:tcW w:w="4955"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317D2119" w14:textId="77777777" w:rsidR="00D62DDF" w:rsidRPr="005357BB" w:rsidRDefault="00D62DDF" w:rsidP="00D62DDF">
            <w:pPr>
              <w:rPr>
                <w:sz w:val="18"/>
                <w:szCs w:val="18"/>
              </w:rPr>
            </w:pPr>
            <w:r w:rsidRPr="005357BB">
              <w:rPr>
                <w:sz w:val="18"/>
                <w:szCs w:val="18"/>
              </w:rPr>
              <w:t>Allocation of Marks</w:t>
            </w:r>
          </w:p>
        </w:tc>
      </w:tr>
      <w:tr w:rsidR="00D62DDF" w:rsidRPr="005357BB" w14:paraId="384B9025" w14:textId="77777777" w:rsidTr="00D62DDF">
        <w:trPr>
          <w:tblHeader/>
        </w:trPr>
        <w:tc>
          <w:tcPr>
            <w:tcW w:w="721" w:type="dxa"/>
            <w:vMerge/>
            <w:tcBorders>
              <w:top w:val="single" w:sz="8" w:space="0" w:color="auto"/>
              <w:left w:val="single" w:sz="8" w:space="0" w:color="auto"/>
              <w:bottom w:val="single" w:sz="8" w:space="0" w:color="auto"/>
              <w:right w:val="single" w:sz="8" w:space="0" w:color="auto"/>
            </w:tcBorders>
            <w:vAlign w:val="center"/>
            <w:hideMark/>
          </w:tcPr>
          <w:p w14:paraId="42607089" w14:textId="77777777" w:rsidR="00D62DDF" w:rsidRPr="005357BB" w:rsidRDefault="00D62DDF" w:rsidP="00D62DDF">
            <w:pPr>
              <w:rPr>
                <w:sz w:val="18"/>
                <w:szCs w:val="18"/>
              </w:rPr>
            </w:pPr>
          </w:p>
        </w:tc>
        <w:tc>
          <w:tcPr>
            <w:tcW w:w="2735" w:type="dxa"/>
            <w:vMerge/>
            <w:tcBorders>
              <w:left w:val="single" w:sz="8" w:space="0" w:color="auto"/>
              <w:bottom w:val="single" w:sz="8" w:space="0" w:color="auto"/>
              <w:right w:val="single" w:sz="8" w:space="0" w:color="auto"/>
            </w:tcBorders>
            <w:vAlign w:val="center"/>
            <w:hideMark/>
          </w:tcPr>
          <w:p w14:paraId="08CA1549" w14:textId="77777777" w:rsidR="00D62DDF" w:rsidRPr="005357BB" w:rsidRDefault="00D62DDF" w:rsidP="00D62DDF">
            <w:pPr>
              <w:rPr>
                <w:sz w:val="18"/>
                <w:szCs w:val="18"/>
              </w:rPr>
            </w:pPr>
          </w:p>
        </w:tc>
        <w:tc>
          <w:tcPr>
            <w:tcW w:w="81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B9F3902" w14:textId="77777777" w:rsidR="00D62DDF" w:rsidRPr="005357BB" w:rsidRDefault="00D62DDF" w:rsidP="00D62DDF">
            <w:pPr>
              <w:rPr>
                <w:sz w:val="18"/>
                <w:szCs w:val="18"/>
              </w:rPr>
            </w:pPr>
            <w:r w:rsidRPr="005357BB">
              <w:rPr>
                <w:sz w:val="18"/>
                <w:szCs w:val="18"/>
              </w:rPr>
              <w:t xml:space="preserve">Status(M/E) </w:t>
            </w:r>
          </w:p>
        </w:tc>
        <w:tc>
          <w:tcPr>
            <w:tcW w:w="76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365AD100" w14:textId="77777777" w:rsidR="00D62DDF" w:rsidRPr="005357BB" w:rsidRDefault="00D62DDF" w:rsidP="00D62DDF">
            <w:pPr>
              <w:rPr>
                <w:sz w:val="18"/>
                <w:szCs w:val="18"/>
              </w:rPr>
            </w:pPr>
            <w:r w:rsidRPr="005357BB">
              <w:rPr>
                <w:sz w:val="18"/>
                <w:szCs w:val="18"/>
              </w:rPr>
              <w:t>NQF Level</w:t>
            </w:r>
          </w:p>
        </w:tc>
        <w:tc>
          <w:tcPr>
            <w:tcW w:w="994" w:type="dxa"/>
            <w:vMerge/>
            <w:tcBorders>
              <w:top w:val="single" w:sz="8" w:space="0" w:color="auto"/>
              <w:left w:val="single" w:sz="8" w:space="0" w:color="auto"/>
              <w:bottom w:val="single" w:sz="8" w:space="0" w:color="auto"/>
              <w:right w:val="single" w:sz="8" w:space="0" w:color="auto"/>
            </w:tcBorders>
            <w:vAlign w:val="center"/>
            <w:hideMark/>
          </w:tcPr>
          <w:p w14:paraId="5510CD95" w14:textId="77777777" w:rsidR="00D62DDF" w:rsidRPr="005357BB" w:rsidRDefault="00D62DDF" w:rsidP="00D62DDF">
            <w:pPr>
              <w:rPr>
                <w:sz w:val="18"/>
                <w:szCs w:val="18"/>
              </w:rPr>
            </w:pPr>
          </w:p>
        </w:tc>
        <w:tc>
          <w:tcPr>
            <w:tcW w:w="79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0ABAC24" w14:textId="77777777" w:rsidR="00D62DDF" w:rsidRPr="005357BB" w:rsidRDefault="00D62DDF" w:rsidP="00D62DDF">
            <w:pPr>
              <w:rPr>
                <w:sz w:val="18"/>
                <w:szCs w:val="18"/>
              </w:rPr>
            </w:pPr>
            <w:r w:rsidRPr="005357BB">
              <w:rPr>
                <w:sz w:val="18"/>
                <w:szCs w:val="18"/>
              </w:rPr>
              <w:t>Total Hours</w:t>
            </w:r>
          </w:p>
        </w:tc>
        <w:tc>
          <w:tcPr>
            <w:tcW w:w="96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4F7A0D7" w14:textId="77777777" w:rsidR="00D62DDF" w:rsidRPr="005357BB" w:rsidRDefault="00D62DDF" w:rsidP="00D62DDF">
            <w:pPr>
              <w:rPr>
                <w:sz w:val="18"/>
                <w:szCs w:val="18"/>
              </w:rPr>
            </w:pPr>
            <w:r w:rsidRPr="005357BB">
              <w:rPr>
                <w:sz w:val="18"/>
                <w:szCs w:val="18"/>
              </w:rPr>
              <w:t>Contact Hours</w:t>
            </w:r>
          </w:p>
        </w:tc>
        <w:tc>
          <w:tcPr>
            <w:tcW w:w="1433"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3AE2480D" w14:textId="77777777" w:rsidR="00D62DDF" w:rsidRPr="005357BB" w:rsidRDefault="00D62DDF" w:rsidP="00D62DDF">
            <w:pPr>
              <w:rPr>
                <w:sz w:val="18"/>
                <w:szCs w:val="18"/>
              </w:rPr>
            </w:pPr>
            <w:r w:rsidRPr="005357BB">
              <w:rPr>
                <w:sz w:val="18"/>
                <w:szCs w:val="18"/>
              </w:rPr>
              <w:t>Independent Learning</w:t>
            </w:r>
          </w:p>
        </w:tc>
        <w:tc>
          <w:tcPr>
            <w:tcW w:w="131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5F2E7E7" w14:textId="77777777" w:rsidR="00D62DDF" w:rsidRPr="005357BB" w:rsidRDefault="00D62DDF" w:rsidP="00D62DDF">
            <w:pPr>
              <w:rPr>
                <w:sz w:val="18"/>
                <w:szCs w:val="18"/>
              </w:rPr>
            </w:pPr>
            <w:r w:rsidRPr="005357BB">
              <w:rPr>
                <w:sz w:val="18"/>
                <w:szCs w:val="18"/>
              </w:rPr>
              <w:t xml:space="preserve">Course Work % </w:t>
            </w:r>
          </w:p>
        </w:tc>
        <w:tc>
          <w:tcPr>
            <w:tcW w:w="273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2B73FD8" w14:textId="77777777" w:rsidR="00D62DDF" w:rsidRPr="005357BB" w:rsidRDefault="00D62DDF" w:rsidP="00D62DDF">
            <w:pPr>
              <w:rPr>
                <w:sz w:val="18"/>
                <w:szCs w:val="18"/>
              </w:rPr>
            </w:pPr>
            <w:r w:rsidRPr="005357BB">
              <w:rPr>
                <w:sz w:val="18"/>
                <w:szCs w:val="18"/>
              </w:rPr>
              <w:t xml:space="preserve">End of Module Formal Examination % </w:t>
            </w:r>
          </w:p>
        </w:tc>
        <w:tc>
          <w:tcPr>
            <w:tcW w:w="91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B18FA69" w14:textId="77777777" w:rsidR="00D62DDF" w:rsidRPr="005357BB" w:rsidRDefault="00D62DDF" w:rsidP="00D62DDF">
            <w:pPr>
              <w:rPr>
                <w:sz w:val="18"/>
                <w:szCs w:val="18"/>
              </w:rPr>
            </w:pPr>
            <w:r w:rsidRPr="005357BB">
              <w:rPr>
                <w:sz w:val="18"/>
                <w:szCs w:val="18"/>
              </w:rPr>
              <w:t>Total %</w:t>
            </w:r>
          </w:p>
        </w:tc>
      </w:tr>
      <w:tr w:rsidR="00D62DDF" w:rsidRPr="005357BB" w14:paraId="13B9C307" w14:textId="77777777" w:rsidTr="00D62DDF">
        <w:tc>
          <w:tcPr>
            <w:tcW w:w="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E5BAFA" w14:textId="77777777" w:rsidR="00D62DDF" w:rsidRPr="005357BB" w:rsidRDefault="00D62DDF" w:rsidP="00D62DDF">
            <w:pPr>
              <w:rPr>
                <w:sz w:val="18"/>
                <w:szCs w:val="18"/>
              </w:rPr>
            </w:pPr>
            <w:r w:rsidRPr="005357BB">
              <w:rPr>
                <w:sz w:val="18"/>
                <w:szCs w:val="18"/>
              </w:rPr>
              <w:t>2.1</w:t>
            </w:r>
          </w:p>
        </w:tc>
        <w:tc>
          <w:tcPr>
            <w:tcW w:w="2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42D301" w14:textId="77777777" w:rsidR="00D62DDF" w:rsidRPr="005357BB" w:rsidRDefault="00D62DDF" w:rsidP="00D62DDF">
            <w:pPr>
              <w:rPr>
                <w:sz w:val="18"/>
                <w:szCs w:val="18"/>
              </w:rPr>
            </w:pPr>
            <w:r w:rsidRPr="005357BB">
              <w:rPr>
                <w:sz w:val="18"/>
                <w:szCs w:val="18"/>
              </w:rPr>
              <w:t>Learning and Development</w:t>
            </w:r>
          </w:p>
        </w:tc>
        <w:tc>
          <w:tcPr>
            <w:tcW w:w="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A57A19" w14:textId="77777777" w:rsidR="00D62DDF" w:rsidRPr="005357BB" w:rsidRDefault="00D62DDF" w:rsidP="00D62DDF">
            <w:pPr>
              <w:rPr>
                <w:sz w:val="18"/>
                <w:szCs w:val="18"/>
              </w:rPr>
            </w:pPr>
            <w:r w:rsidRPr="005357BB">
              <w:rPr>
                <w:sz w:val="18"/>
                <w:szCs w:val="18"/>
              </w:rPr>
              <w:t>M</w:t>
            </w:r>
          </w:p>
        </w:tc>
        <w:tc>
          <w:tcPr>
            <w:tcW w:w="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49D56A" w14:textId="77777777" w:rsidR="00D62DDF" w:rsidRPr="005357BB" w:rsidRDefault="00D62DDF" w:rsidP="00D62DDF">
            <w:pPr>
              <w:rPr>
                <w:sz w:val="18"/>
                <w:szCs w:val="18"/>
              </w:rPr>
            </w:pPr>
            <w:r w:rsidRPr="005357BB">
              <w:rPr>
                <w:sz w:val="18"/>
                <w:szCs w:val="18"/>
              </w:rPr>
              <w:t xml:space="preserve">7 </w:t>
            </w:r>
          </w:p>
        </w:tc>
        <w:tc>
          <w:tcPr>
            <w:tcW w:w="9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8D3686" w14:textId="77777777" w:rsidR="00D62DDF" w:rsidRPr="005357BB" w:rsidRDefault="00D62DDF" w:rsidP="00D62DDF">
            <w:pPr>
              <w:rPr>
                <w:sz w:val="18"/>
                <w:szCs w:val="18"/>
              </w:rPr>
            </w:pPr>
            <w:r w:rsidRPr="005357BB">
              <w:rPr>
                <w:sz w:val="18"/>
                <w:szCs w:val="18"/>
              </w:rPr>
              <w:t>10</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7185A0" w14:textId="77777777" w:rsidR="00D62DDF" w:rsidRPr="005357BB" w:rsidRDefault="00D62DDF" w:rsidP="00D62DDF">
            <w:pPr>
              <w:rPr>
                <w:sz w:val="18"/>
                <w:szCs w:val="18"/>
              </w:rPr>
            </w:pPr>
            <w:r w:rsidRPr="005357BB">
              <w:rPr>
                <w:sz w:val="18"/>
                <w:szCs w:val="18"/>
              </w:rPr>
              <w:t>250</w:t>
            </w:r>
          </w:p>
        </w:tc>
        <w:tc>
          <w:tcPr>
            <w:tcW w:w="9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2027E3" w14:textId="77777777" w:rsidR="00D62DDF" w:rsidRPr="005357BB" w:rsidRDefault="00D62DDF" w:rsidP="00D62DDF">
            <w:pPr>
              <w:rPr>
                <w:sz w:val="18"/>
                <w:szCs w:val="18"/>
              </w:rPr>
            </w:pPr>
            <w:r w:rsidRPr="005357BB">
              <w:rPr>
                <w:sz w:val="18"/>
                <w:szCs w:val="18"/>
              </w:rPr>
              <w:t>36</w:t>
            </w:r>
          </w:p>
        </w:tc>
        <w:tc>
          <w:tcPr>
            <w:tcW w:w="1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A7045B" w14:textId="77777777" w:rsidR="00D62DDF" w:rsidRPr="005357BB" w:rsidRDefault="00D62DDF" w:rsidP="00D62DDF">
            <w:pPr>
              <w:rPr>
                <w:sz w:val="18"/>
                <w:szCs w:val="18"/>
              </w:rPr>
            </w:pPr>
            <w:r w:rsidRPr="005357BB">
              <w:rPr>
                <w:sz w:val="18"/>
                <w:szCs w:val="18"/>
              </w:rPr>
              <w:t>214</w:t>
            </w:r>
          </w:p>
        </w:tc>
        <w:tc>
          <w:tcPr>
            <w:tcW w:w="1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5F0F8B" w14:textId="77777777" w:rsidR="00D62DDF" w:rsidRPr="005357BB" w:rsidRDefault="00D62DDF" w:rsidP="00D62DDF">
            <w:pPr>
              <w:rPr>
                <w:sz w:val="18"/>
                <w:szCs w:val="18"/>
              </w:rPr>
            </w:pPr>
            <w:r w:rsidRPr="005357BB">
              <w:rPr>
                <w:sz w:val="18"/>
                <w:szCs w:val="18"/>
              </w:rPr>
              <w:t xml:space="preserve">100 </w:t>
            </w:r>
          </w:p>
        </w:tc>
        <w:tc>
          <w:tcPr>
            <w:tcW w:w="2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E42456" w14:textId="77777777" w:rsidR="00D62DDF" w:rsidRPr="005357BB" w:rsidRDefault="00D62DDF" w:rsidP="00D62DDF">
            <w:pPr>
              <w:rPr>
                <w:sz w:val="18"/>
                <w:szCs w:val="18"/>
              </w:rPr>
            </w:pPr>
            <w:r w:rsidRPr="005357BB">
              <w:rPr>
                <w:sz w:val="18"/>
                <w:szCs w:val="18"/>
              </w:rPr>
              <w:t xml:space="preserve">0 </w:t>
            </w:r>
          </w:p>
        </w:tc>
        <w:tc>
          <w:tcPr>
            <w:tcW w:w="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52ACBE" w14:textId="77777777" w:rsidR="00D62DDF" w:rsidRPr="005357BB" w:rsidRDefault="00D62DDF" w:rsidP="00D62DDF">
            <w:pPr>
              <w:rPr>
                <w:sz w:val="18"/>
                <w:szCs w:val="18"/>
              </w:rPr>
            </w:pPr>
            <w:r w:rsidRPr="005357BB">
              <w:rPr>
                <w:sz w:val="18"/>
                <w:szCs w:val="18"/>
              </w:rPr>
              <w:t>100.00</w:t>
            </w:r>
          </w:p>
        </w:tc>
      </w:tr>
      <w:tr w:rsidR="00D62DDF" w:rsidRPr="005357BB" w14:paraId="0E894181" w14:textId="77777777" w:rsidTr="00D62DDF">
        <w:tc>
          <w:tcPr>
            <w:tcW w:w="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7B9A64" w14:textId="77777777" w:rsidR="00D62DDF" w:rsidRPr="005357BB" w:rsidRDefault="00D62DDF" w:rsidP="00D62DDF">
            <w:pPr>
              <w:rPr>
                <w:sz w:val="18"/>
                <w:szCs w:val="18"/>
              </w:rPr>
            </w:pPr>
            <w:r w:rsidRPr="005357BB">
              <w:rPr>
                <w:sz w:val="18"/>
                <w:szCs w:val="18"/>
              </w:rPr>
              <w:t>2.2</w:t>
            </w:r>
          </w:p>
        </w:tc>
        <w:tc>
          <w:tcPr>
            <w:tcW w:w="2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DEC6AC" w14:textId="77777777" w:rsidR="00D62DDF" w:rsidRPr="005357BB" w:rsidRDefault="00D62DDF" w:rsidP="00D62DDF">
            <w:pPr>
              <w:rPr>
                <w:sz w:val="18"/>
                <w:szCs w:val="18"/>
              </w:rPr>
            </w:pPr>
            <w:r w:rsidRPr="005357BB">
              <w:rPr>
                <w:sz w:val="18"/>
                <w:szCs w:val="18"/>
              </w:rPr>
              <w:t>Management Theory and Practice</w:t>
            </w:r>
          </w:p>
        </w:tc>
        <w:tc>
          <w:tcPr>
            <w:tcW w:w="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786DE1" w14:textId="77777777" w:rsidR="00D62DDF" w:rsidRPr="005357BB" w:rsidRDefault="00D62DDF" w:rsidP="00D62DDF">
            <w:pPr>
              <w:rPr>
                <w:sz w:val="18"/>
                <w:szCs w:val="18"/>
              </w:rPr>
            </w:pPr>
            <w:r w:rsidRPr="005357BB">
              <w:rPr>
                <w:sz w:val="18"/>
                <w:szCs w:val="18"/>
              </w:rPr>
              <w:t>M</w:t>
            </w:r>
          </w:p>
        </w:tc>
        <w:tc>
          <w:tcPr>
            <w:tcW w:w="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1C2FD2" w14:textId="77777777" w:rsidR="00D62DDF" w:rsidRPr="005357BB" w:rsidRDefault="00D62DDF" w:rsidP="00D62DDF">
            <w:pPr>
              <w:rPr>
                <w:sz w:val="18"/>
                <w:szCs w:val="18"/>
              </w:rPr>
            </w:pPr>
            <w:r w:rsidRPr="005357BB">
              <w:rPr>
                <w:sz w:val="18"/>
                <w:szCs w:val="18"/>
              </w:rPr>
              <w:t xml:space="preserve">7 </w:t>
            </w:r>
          </w:p>
        </w:tc>
        <w:tc>
          <w:tcPr>
            <w:tcW w:w="9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637863" w14:textId="77777777" w:rsidR="00D62DDF" w:rsidRPr="005357BB" w:rsidRDefault="00D62DDF" w:rsidP="00D62DDF">
            <w:pPr>
              <w:rPr>
                <w:sz w:val="18"/>
                <w:szCs w:val="18"/>
              </w:rPr>
            </w:pPr>
            <w:r w:rsidRPr="005357BB">
              <w:rPr>
                <w:sz w:val="18"/>
                <w:szCs w:val="18"/>
              </w:rPr>
              <w:t>10</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0E336D" w14:textId="77777777" w:rsidR="00D62DDF" w:rsidRPr="005357BB" w:rsidRDefault="00D62DDF" w:rsidP="00D62DDF">
            <w:pPr>
              <w:rPr>
                <w:sz w:val="18"/>
                <w:szCs w:val="18"/>
              </w:rPr>
            </w:pPr>
            <w:r w:rsidRPr="005357BB">
              <w:rPr>
                <w:sz w:val="18"/>
                <w:szCs w:val="18"/>
              </w:rPr>
              <w:t>250</w:t>
            </w:r>
          </w:p>
        </w:tc>
        <w:tc>
          <w:tcPr>
            <w:tcW w:w="9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D79EAF" w14:textId="77777777" w:rsidR="00D62DDF" w:rsidRPr="005357BB" w:rsidRDefault="00D62DDF" w:rsidP="00D62DDF">
            <w:pPr>
              <w:rPr>
                <w:sz w:val="18"/>
                <w:szCs w:val="18"/>
              </w:rPr>
            </w:pPr>
            <w:r w:rsidRPr="005357BB">
              <w:rPr>
                <w:sz w:val="18"/>
                <w:szCs w:val="18"/>
              </w:rPr>
              <w:t>36</w:t>
            </w:r>
          </w:p>
        </w:tc>
        <w:tc>
          <w:tcPr>
            <w:tcW w:w="1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EF815B" w14:textId="77777777" w:rsidR="00D62DDF" w:rsidRPr="005357BB" w:rsidRDefault="00D62DDF" w:rsidP="00D62DDF">
            <w:pPr>
              <w:rPr>
                <w:sz w:val="18"/>
                <w:szCs w:val="18"/>
              </w:rPr>
            </w:pPr>
            <w:r w:rsidRPr="005357BB">
              <w:rPr>
                <w:sz w:val="18"/>
                <w:szCs w:val="18"/>
              </w:rPr>
              <w:t>214</w:t>
            </w:r>
          </w:p>
        </w:tc>
        <w:tc>
          <w:tcPr>
            <w:tcW w:w="1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425B79" w14:textId="77777777" w:rsidR="00D62DDF" w:rsidRPr="005357BB" w:rsidRDefault="00D62DDF" w:rsidP="00D62DDF">
            <w:pPr>
              <w:rPr>
                <w:sz w:val="18"/>
                <w:szCs w:val="18"/>
              </w:rPr>
            </w:pPr>
            <w:r w:rsidRPr="005357BB">
              <w:rPr>
                <w:sz w:val="18"/>
                <w:szCs w:val="18"/>
              </w:rPr>
              <w:t xml:space="preserve">40 </w:t>
            </w:r>
          </w:p>
        </w:tc>
        <w:tc>
          <w:tcPr>
            <w:tcW w:w="2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BBFB82" w14:textId="77777777" w:rsidR="00D62DDF" w:rsidRPr="005357BB" w:rsidRDefault="00D62DDF" w:rsidP="00D62DDF">
            <w:pPr>
              <w:rPr>
                <w:sz w:val="18"/>
                <w:szCs w:val="18"/>
              </w:rPr>
            </w:pPr>
            <w:r w:rsidRPr="005357BB">
              <w:rPr>
                <w:sz w:val="18"/>
                <w:szCs w:val="18"/>
              </w:rPr>
              <w:t xml:space="preserve">60 </w:t>
            </w:r>
          </w:p>
        </w:tc>
        <w:tc>
          <w:tcPr>
            <w:tcW w:w="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ACA02B" w14:textId="77777777" w:rsidR="00D62DDF" w:rsidRPr="005357BB" w:rsidRDefault="00D62DDF" w:rsidP="00D62DDF">
            <w:pPr>
              <w:rPr>
                <w:sz w:val="18"/>
                <w:szCs w:val="18"/>
              </w:rPr>
            </w:pPr>
            <w:r w:rsidRPr="005357BB">
              <w:rPr>
                <w:sz w:val="18"/>
                <w:szCs w:val="18"/>
              </w:rPr>
              <w:t>100.00</w:t>
            </w:r>
          </w:p>
        </w:tc>
      </w:tr>
      <w:tr w:rsidR="00D62DDF" w:rsidRPr="005357BB" w14:paraId="2E57D84F" w14:textId="77777777" w:rsidTr="00D62DDF">
        <w:tc>
          <w:tcPr>
            <w:tcW w:w="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A2A7F6" w14:textId="77777777" w:rsidR="00D62DDF" w:rsidRPr="005357BB" w:rsidRDefault="00D62DDF" w:rsidP="00D62DDF">
            <w:pPr>
              <w:rPr>
                <w:sz w:val="18"/>
                <w:szCs w:val="18"/>
              </w:rPr>
            </w:pPr>
            <w:r w:rsidRPr="005357BB">
              <w:rPr>
                <w:sz w:val="18"/>
                <w:szCs w:val="18"/>
              </w:rPr>
              <w:t>2.3</w:t>
            </w:r>
          </w:p>
        </w:tc>
        <w:tc>
          <w:tcPr>
            <w:tcW w:w="273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51267BF" w14:textId="77777777" w:rsidR="00D62DDF" w:rsidRPr="005357BB" w:rsidRDefault="00D62DDF" w:rsidP="00D62DDF">
            <w:pPr>
              <w:rPr>
                <w:sz w:val="18"/>
                <w:szCs w:val="18"/>
              </w:rPr>
            </w:pPr>
            <w:r w:rsidRPr="005357BB">
              <w:rPr>
                <w:sz w:val="18"/>
                <w:szCs w:val="18"/>
              </w:rPr>
              <w:t>The Economic &amp; Financial Environment Of Business Decision Making</w:t>
            </w:r>
          </w:p>
        </w:tc>
        <w:tc>
          <w:tcPr>
            <w:tcW w:w="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23135B" w14:textId="77777777" w:rsidR="00D62DDF" w:rsidRPr="005357BB" w:rsidRDefault="00D62DDF" w:rsidP="00D62DDF">
            <w:pPr>
              <w:rPr>
                <w:sz w:val="18"/>
                <w:szCs w:val="18"/>
              </w:rPr>
            </w:pPr>
            <w:r w:rsidRPr="005357BB">
              <w:rPr>
                <w:sz w:val="18"/>
                <w:szCs w:val="18"/>
              </w:rPr>
              <w:t>M</w:t>
            </w:r>
          </w:p>
        </w:tc>
        <w:tc>
          <w:tcPr>
            <w:tcW w:w="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AA6566" w14:textId="77777777" w:rsidR="00D62DDF" w:rsidRPr="005357BB" w:rsidRDefault="00D62DDF" w:rsidP="00D62DDF">
            <w:pPr>
              <w:rPr>
                <w:sz w:val="18"/>
                <w:szCs w:val="18"/>
              </w:rPr>
            </w:pPr>
            <w:r w:rsidRPr="005357BB">
              <w:rPr>
                <w:sz w:val="18"/>
                <w:szCs w:val="18"/>
              </w:rPr>
              <w:t xml:space="preserve">7 </w:t>
            </w:r>
          </w:p>
        </w:tc>
        <w:tc>
          <w:tcPr>
            <w:tcW w:w="9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00BDA3" w14:textId="77777777" w:rsidR="00D62DDF" w:rsidRPr="005357BB" w:rsidRDefault="00D62DDF" w:rsidP="00D62DDF">
            <w:pPr>
              <w:rPr>
                <w:sz w:val="18"/>
                <w:szCs w:val="18"/>
              </w:rPr>
            </w:pPr>
            <w:r w:rsidRPr="005357BB">
              <w:rPr>
                <w:sz w:val="18"/>
                <w:szCs w:val="18"/>
              </w:rPr>
              <w:t>10</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781046" w14:textId="77777777" w:rsidR="00D62DDF" w:rsidRPr="005357BB" w:rsidRDefault="00D62DDF" w:rsidP="00D62DDF">
            <w:pPr>
              <w:rPr>
                <w:sz w:val="18"/>
                <w:szCs w:val="18"/>
              </w:rPr>
            </w:pPr>
            <w:r w:rsidRPr="005357BB">
              <w:rPr>
                <w:sz w:val="18"/>
                <w:szCs w:val="18"/>
              </w:rPr>
              <w:t>250</w:t>
            </w:r>
          </w:p>
        </w:tc>
        <w:tc>
          <w:tcPr>
            <w:tcW w:w="9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153A26" w14:textId="77777777" w:rsidR="00D62DDF" w:rsidRPr="005357BB" w:rsidRDefault="00D62DDF" w:rsidP="00D62DDF">
            <w:pPr>
              <w:rPr>
                <w:sz w:val="18"/>
                <w:szCs w:val="18"/>
              </w:rPr>
            </w:pPr>
            <w:r w:rsidRPr="005357BB">
              <w:rPr>
                <w:sz w:val="18"/>
                <w:szCs w:val="18"/>
              </w:rPr>
              <w:t>36</w:t>
            </w:r>
          </w:p>
        </w:tc>
        <w:tc>
          <w:tcPr>
            <w:tcW w:w="1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64B325" w14:textId="77777777" w:rsidR="00D62DDF" w:rsidRPr="005357BB" w:rsidRDefault="00D62DDF" w:rsidP="00D62DDF">
            <w:pPr>
              <w:rPr>
                <w:sz w:val="18"/>
                <w:szCs w:val="18"/>
              </w:rPr>
            </w:pPr>
            <w:r w:rsidRPr="005357BB">
              <w:rPr>
                <w:sz w:val="18"/>
                <w:szCs w:val="18"/>
              </w:rPr>
              <w:t>214</w:t>
            </w:r>
          </w:p>
        </w:tc>
        <w:tc>
          <w:tcPr>
            <w:tcW w:w="1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398F80" w14:textId="77777777" w:rsidR="00D62DDF" w:rsidRPr="005357BB" w:rsidRDefault="00D62DDF" w:rsidP="00D62DDF">
            <w:pPr>
              <w:rPr>
                <w:sz w:val="18"/>
                <w:szCs w:val="18"/>
              </w:rPr>
            </w:pPr>
            <w:r w:rsidRPr="005357BB">
              <w:rPr>
                <w:sz w:val="18"/>
                <w:szCs w:val="18"/>
              </w:rPr>
              <w:t xml:space="preserve">50 </w:t>
            </w:r>
          </w:p>
        </w:tc>
        <w:tc>
          <w:tcPr>
            <w:tcW w:w="2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42DB0C" w14:textId="77777777" w:rsidR="00D62DDF" w:rsidRPr="005357BB" w:rsidRDefault="00D62DDF" w:rsidP="00D62DDF">
            <w:pPr>
              <w:rPr>
                <w:sz w:val="18"/>
                <w:szCs w:val="18"/>
              </w:rPr>
            </w:pPr>
            <w:r w:rsidRPr="005357BB">
              <w:rPr>
                <w:sz w:val="18"/>
                <w:szCs w:val="18"/>
              </w:rPr>
              <w:t xml:space="preserve">50 </w:t>
            </w:r>
          </w:p>
        </w:tc>
        <w:tc>
          <w:tcPr>
            <w:tcW w:w="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DA2204" w14:textId="77777777" w:rsidR="00D62DDF" w:rsidRPr="005357BB" w:rsidRDefault="00D62DDF" w:rsidP="00D62DDF">
            <w:pPr>
              <w:rPr>
                <w:sz w:val="18"/>
                <w:szCs w:val="18"/>
              </w:rPr>
            </w:pPr>
            <w:r w:rsidRPr="005357BB">
              <w:rPr>
                <w:sz w:val="18"/>
                <w:szCs w:val="18"/>
              </w:rPr>
              <w:t>100.00</w:t>
            </w:r>
          </w:p>
        </w:tc>
      </w:tr>
      <w:tr w:rsidR="00D62DDF" w:rsidRPr="005357BB" w14:paraId="02933741" w14:textId="77777777" w:rsidTr="00D62DDF">
        <w:tc>
          <w:tcPr>
            <w:tcW w:w="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1214E7" w14:textId="77777777" w:rsidR="00D62DDF" w:rsidRPr="005357BB" w:rsidRDefault="00D62DDF" w:rsidP="00D62DDF">
            <w:pPr>
              <w:rPr>
                <w:sz w:val="18"/>
                <w:szCs w:val="18"/>
              </w:rPr>
            </w:pPr>
            <w:r w:rsidRPr="005357BB">
              <w:rPr>
                <w:sz w:val="18"/>
                <w:szCs w:val="18"/>
              </w:rPr>
              <w:t>2.4</w:t>
            </w:r>
          </w:p>
        </w:tc>
        <w:tc>
          <w:tcPr>
            <w:tcW w:w="2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B8E9AF" w14:textId="77777777" w:rsidR="00D62DDF" w:rsidRPr="005357BB" w:rsidRDefault="00D62DDF" w:rsidP="00D62DDF">
            <w:pPr>
              <w:rPr>
                <w:sz w:val="18"/>
                <w:szCs w:val="18"/>
              </w:rPr>
            </w:pPr>
            <w:r w:rsidRPr="005357BB">
              <w:rPr>
                <w:sz w:val="18"/>
                <w:szCs w:val="18"/>
              </w:rPr>
              <w:t>People Management</w:t>
            </w:r>
          </w:p>
        </w:tc>
        <w:tc>
          <w:tcPr>
            <w:tcW w:w="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E9E3DE" w14:textId="77777777" w:rsidR="00D62DDF" w:rsidRPr="005357BB" w:rsidRDefault="00D62DDF" w:rsidP="00D62DDF">
            <w:pPr>
              <w:rPr>
                <w:sz w:val="18"/>
                <w:szCs w:val="18"/>
              </w:rPr>
            </w:pPr>
            <w:r w:rsidRPr="005357BB">
              <w:rPr>
                <w:sz w:val="18"/>
                <w:szCs w:val="18"/>
              </w:rPr>
              <w:t>M</w:t>
            </w:r>
          </w:p>
        </w:tc>
        <w:tc>
          <w:tcPr>
            <w:tcW w:w="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D7C13E" w14:textId="77777777" w:rsidR="00D62DDF" w:rsidRPr="005357BB" w:rsidRDefault="00D62DDF" w:rsidP="00D62DDF">
            <w:pPr>
              <w:rPr>
                <w:sz w:val="18"/>
                <w:szCs w:val="18"/>
              </w:rPr>
            </w:pPr>
            <w:r w:rsidRPr="005357BB">
              <w:rPr>
                <w:sz w:val="18"/>
                <w:szCs w:val="18"/>
              </w:rPr>
              <w:t>7</w:t>
            </w:r>
          </w:p>
        </w:tc>
        <w:tc>
          <w:tcPr>
            <w:tcW w:w="9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1D62A1" w14:textId="77777777" w:rsidR="00D62DDF" w:rsidRPr="005357BB" w:rsidRDefault="00D62DDF" w:rsidP="00D62DDF">
            <w:pPr>
              <w:rPr>
                <w:sz w:val="18"/>
                <w:szCs w:val="18"/>
              </w:rPr>
            </w:pPr>
            <w:r w:rsidRPr="005357BB">
              <w:rPr>
                <w:sz w:val="18"/>
                <w:szCs w:val="18"/>
              </w:rPr>
              <w:t>5</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5DA51D" w14:textId="77777777" w:rsidR="00D62DDF" w:rsidRPr="005357BB" w:rsidRDefault="00D62DDF" w:rsidP="00D62DDF">
            <w:pPr>
              <w:rPr>
                <w:sz w:val="18"/>
                <w:szCs w:val="18"/>
              </w:rPr>
            </w:pPr>
            <w:r w:rsidRPr="005357BB">
              <w:rPr>
                <w:sz w:val="18"/>
                <w:szCs w:val="18"/>
              </w:rPr>
              <w:t>125</w:t>
            </w:r>
          </w:p>
        </w:tc>
        <w:tc>
          <w:tcPr>
            <w:tcW w:w="9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940F37" w14:textId="77777777" w:rsidR="00D62DDF" w:rsidRPr="005357BB" w:rsidRDefault="00D62DDF" w:rsidP="00D62DDF">
            <w:pPr>
              <w:rPr>
                <w:sz w:val="18"/>
                <w:szCs w:val="18"/>
              </w:rPr>
            </w:pPr>
            <w:r w:rsidRPr="005357BB">
              <w:rPr>
                <w:sz w:val="18"/>
                <w:szCs w:val="18"/>
              </w:rPr>
              <w:t>24</w:t>
            </w:r>
          </w:p>
        </w:tc>
        <w:tc>
          <w:tcPr>
            <w:tcW w:w="1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18AE57" w14:textId="77777777" w:rsidR="00D62DDF" w:rsidRPr="005357BB" w:rsidRDefault="00D62DDF" w:rsidP="00D62DDF">
            <w:pPr>
              <w:rPr>
                <w:sz w:val="18"/>
                <w:szCs w:val="18"/>
              </w:rPr>
            </w:pPr>
            <w:r w:rsidRPr="005357BB">
              <w:rPr>
                <w:sz w:val="18"/>
                <w:szCs w:val="18"/>
              </w:rPr>
              <w:t>101</w:t>
            </w:r>
          </w:p>
        </w:tc>
        <w:tc>
          <w:tcPr>
            <w:tcW w:w="1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E4EEBC" w14:textId="77777777" w:rsidR="00D62DDF" w:rsidRPr="005357BB" w:rsidRDefault="00D62DDF" w:rsidP="00D62DDF">
            <w:pPr>
              <w:rPr>
                <w:sz w:val="18"/>
                <w:szCs w:val="18"/>
              </w:rPr>
            </w:pPr>
            <w:r w:rsidRPr="005357BB">
              <w:rPr>
                <w:sz w:val="18"/>
                <w:szCs w:val="18"/>
              </w:rPr>
              <w:t xml:space="preserve">50 </w:t>
            </w:r>
          </w:p>
        </w:tc>
        <w:tc>
          <w:tcPr>
            <w:tcW w:w="2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A785CE" w14:textId="77777777" w:rsidR="00D62DDF" w:rsidRPr="005357BB" w:rsidRDefault="00D62DDF" w:rsidP="00D62DDF">
            <w:pPr>
              <w:rPr>
                <w:sz w:val="18"/>
                <w:szCs w:val="18"/>
              </w:rPr>
            </w:pPr>
            <w:r w:rsidRPr="005357BB">
              <w:rPr>
                <w:sz w:val="18"/>
                <w:szCs w:val="18"/>
              </w:rPr>
              <w:t xml:space="preserve">50 </w:t>
            </w:r>
          </w:p>
        </w:tc>
        <w:tc>
          <w:tcPr>
            <w:tcW w:w="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C4EBB5" w14:textId="77777777" w:rsidR="00D62DDF" w:rsidRPr="005357BB" w:rsidRDefault="00D62DDF" w:rsidP="00D62DDF">
            <w:pPr>
              <w:rPr>
                <w:sz w:val="18"/>
                <w:szCs w:val="18"/>
              </w:rPr>
            </w:pPr>
            <w:r w:rsidRPr="005357BB">
              <w:rPr>
                <w:sz w:val="18"/>
                <w:szCs w:val="18"/>
              </w:rPr>
              <w:t>100.00</w:t>
            </w:r>
          </w:p>
        </w:tc>
      </w:tr>
      <w:tr w:rsidR="00D62DDF" w:rsidRPr="005357BB" w14:paraId="185F70A6" w14:textId="77777777" w:rsidTr="00D62DDF">
        <w:tc>
          <w:tcPr>
            <w:tcW w:w="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BB6A70" w14:textId="77777777" w:rsidR="00D62DDF" w:rsidRPr="005357BB" w:rsidRDefault="00D62DDF" w:rsidP="00D62DDF">
            <w:pPr>
              <w:rPr>
                <w:sz w:val="18"/>
                <w:szCs w:val="18"/>
              </w:rPr>
            </w:pPr>
            <w:r w:rsidRPr="005357BB">
              <w:rPr>
                <w:sz w:val="18"/>
                <w:szCs w:val="18"/>
              </w:rPr>
              <w:t>2.5</w:t>
            </w:r>
          </w:p>
        </w:tc>
        <w:tc>
          <w:tcPr>
            <w:tcW w:w="2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EF42E1" w14:textId="77777777" w:rsidR="00D62DDF" w:rsidRPr="005357BB" w:rsidRDefault="00D62DDF" w:rsidP="00D62DDF">
            <w:pPr>
              <w:rPr>
                <w:sz w:val="18"/>
                <w:szCs w:val="18"/>
              </w:rPr>
            </w:pPr>
            <w:r w:rsidRPr="005357BB">
              <w:rPr>
                <w:sz w:val="18"/>
                <w:szCs w:val="18"/>
              </w:rPr>
              <w:t xml:space="preserve">Ethics, Equality and Diversity </w:t>
            </w:r>
          </w:p>
        </w:tc>
        <w:tc>
          <w:tcPr>
            <w:tcW w:w="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E56357" w14:textId="77777777" w:rsidR="00D62DDF" w:rsidRPr="005357BB" w:rsidRDefault="00D62DDF" w:rsidP="00D62DDF">
            <w:pPr>
              <w:rPr>
                <w:sz w:val="18"/>
                <w:szCs w:val="18"/>
              </w:rPr>
            </w:pPr>
            <w:r w:rsidRPr="005357BB">
              <w:rPr>
                <w:sz w:val="18"/>
                <w:szCs w:val="18"/>
              </w:rPr>
              <w:t>M</w:t>
            </w:r>
          </w:p>
        </w:tc>
        <w:tc>
          <w:tcPr>
            <w:tcW w:w="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20E3E3" w14:textId="77777777" w:rsidR="00D62DDF" w:rsidRPr="005357BB" w:rsidRDefault="00D62DDF" w:rsidP="00D62DDF">
            <w:pPr>
              <w:rPr>
                <w:sz w:val="18"/>
                <w:szCs w:val="18"/>
              </w:rPr>
            </w:pPr>
            <w:r w:rsidRPr="005357BB">
              <w:rPr>
                <w:sz w:val="18"/>
                <w:szCs w:val="18"/>
              </w:rPr>
              <w:t xml:space="preserve">7 </w:t>
            </w:r>
          </w:p>
        </w:tc>
        <w:tc>
          <w:tcPr>
            <w:tcW w:w="9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D348CB" w14:textId="77777777" w:rsidR="00D62DDF" w:rsidRPr="005357BB" w:rsidRDefault="00D62DDF" w:rsidP="00D62DDF">
            <w:pPr>
              <w:rPr>
                <w:sz w:val="18"/>
                <w:szCs w:val="18"/>
              </w:rPr>
            </w:pPr>
            <w:r w:rsidRPr="005357BB">
              <w:rPr>
                <w:sz w:val="18"/>
                <w:szCs w:val="18"/>
              </w:rPr>
              <w:t>10</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9C589B" w14:textId="77777777" w:rsidR="00D62DDF" w:rsidRPr="005357BB" w:rsidRDefault="00D62DDF" w:rsidP="00D62DDF">
            <w:pPr>
              <w:rPr>
                <w:sz w:val="18"/>
                <w:szCs w:val="18"/>
              </w:rPr>
            </w:pPr>
            <w:r w:rsidRPr="005357BB">
              <w:rPr>
                <w:sz w:val="18"/>
                <w:szCs w:val="18"/>
              </w:rPr>
              <w:t>250</w:t>
            </w:r>
          </w:p>
        </w:tc>
        <w:tc>
          <w:tcPr>
            <w:tcW w:w="9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000961" w14:textId="77777777" w:rsidR="00D62DDF" w:rsidRPr="005357BB" w:rsidRDefault="00D62DDF" w:rsidP="00D62DDF">
            <w:pPr>
              <w:rPr>
                <w:sz w:val="18"/>
                <w:szCs w:val="18"/>
              </w:rPr>
            </w:pPr>
            <w:r w:rsidRPr="005357BB">
              <w:rPr>
                <w:sz w:val="18"/>
                <w:szCs w:val="18"/>
              </w:rPr>
              <w:t>24</w:t>
            </w:r>
          </w:p>
        </w:tc>
        <w:tc>
          <w:tcPr>
            <w:tcW w:w="1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748444" w14:textId="77777777" w:rsidR="00D62DDF" w:rsidRPr="005357BB" w:rsidRDefault="00D62DDF" w:rsidP="00D62DDF">
            <w:pPr>
              <w:rPr>
                <w:sz w:val="18"/>
                <w:szCs w:val="18"/>
              </w:rPr>
            </w:pPr>
            <w:r w:rsidRPr="005357BB">
              <w:rPr>
                <w:sz w:val="18"/>
                <w:szCs w:val="18"/>
              </w:rPr>
              <w:t>214</w:t>
            </w:r>
          </w:p>
        </w:tc>
        <w:tc>
          <w:tcPr>
            <w:tcW w:w="1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02D6C1" w14:textId="77777777" w:rsidR="00D62DDF" w:rsidRPr="005357BB" w:rsidRDefault="00D62DDF" w:rsidP="00D62DDF">
            <w:pPr>
              <w:rPr>
                <w:sz w:val="18"/>
                <w:szCs w:val="18"/>
              </w:rPr>
            </w:pPr>
            <w:r w:rsidRPr="005357BB">
              <w:rPr>
                <w:sz w:val="18"/>
                <w:szCs w:val="18"/>
              </w:rPr>
              <w:t xml:space="preserve">100 </w:t>
            </w:r>
          </w:p>
        </w:tc>
        <w:tc>
          <w:tcPr>
            <w:tcW w:w="2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F590D6" w14:textId="77777777" w:rsidR="00D62DDF" w:rsidRPr="005357BB" w:rsidRDefault="00D62DDF" w:rsidP="00D62DDF">
            <w:pPr>
              <w:rPr>
                <w:sz w:val="18"/>
                <w:szCs w:val="18"/>
              </w:rPr>
            </w:pPr>
            <w:r w:rsidRPr="005357BB">
              <w:rPr>
                <w:sz w:val="18"/>
                <w:szCs w:val="18"/>
              </w:rPr>
              <w:t xml:space="preserve">0 </w:t>
            </w:r>
          </w:p>
        </w:tc>
        <w:tc>
          <w:tcPr>
            <w:tcW w:w="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C26312" w14:textId="77777777" w:rsidR="00D62DDF" w:rsidRPr="005357BB" w:rsidRDefault="00D62DDF" w:rsidP="00D62DDF">
            <w:pPr>
              <w:rPr>
                <w:sz w:val="18"/>
                <w:szCs w:val="18"/>
              </w:rPr>
            </w:pPr>
            <w:r w:rsidRPr="005357BB">
              <w:rPr>
                <w:sz w:val="18"/>
                <w:szCs w:val="18"/>
              </w:rPr>
              <w:t>100.00</w:t>
            </w:r>
          </w:p>
        </w:tc>
      </w:tr>
      <w:tr w:rsidR="00D62DDF" w:rsidRPr="005357BB" w14:paraId="3A8A1DA1" w14:textId="77777777" w:rsidTr="00D62DDF">
        <w:tc>
          <w:tcPr>
            <w:tcW w:w="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71523E" w14:textId="77777777" w:rsidR="00D62DDF" w:rsidRPr="005357BB" w:rsidRDefault="00D62DDF" w:rsidP="00D62DDF">
            <w:pPr>
              <w:rPr>
                <w:sz w:val="18"/>
                <w:szCs w:val="18"/>
              </w:rPr>
            </w:pPr>
            <w:r w:rsidRPr="005357BB">
              <w:rPr>
                <w:sz w:val="18"/>
                <w:szCs w:val="18"/>
              </w:rPr>
              <w:t>2.6</w:t>
            </w:r>
          </w:p>
        </w:tc>
        <w:tc>
          <w:tcPr>
            <w:tcW w:w="2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6CE85E" w14:textId="77777777" w:rsidR="00D62DDF" w:rsidRPr="005357BB" w:rsidRDefault="00D62DDF" w:rsidP="00D62DDF">
            <w:pPr>
              <w:rPr>
                <w:sz w:val="18"/>
                <w:szCs w:val="18"/>
              </w:rPr>
            </w:pPr>
            <w:r w:rsidRPr="005357BB">
              <w:rPr>
                <w:sz w:val="18"/>
                <w:szCs w:val="18"/>
              </w:rPr>
              <w:t>Essentials of Business Law</w:t>
            </w:r>
          </w:p>
        </w:tc>
        <w:tc>
          <w:tcPr>
            <w:tcW w:w="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1B41CE" w14:textId="77777777" w:rsidR="00D62DDF" w:rsidRPr="005357BB" w:rsidRDefault="00D62DDF" w:rsidP="00D62DDF">
            <w:pPr>
              <w:rPr>
                <w:sz w:val="18"/>
                <w:szCs w:val="18"/>
              </w:rPr>
            </w:pPr>
            <w:r w:rsidRPr="005357BB">
              <w:rPr>
                <w:sz w:val="18"/>
                <w:szCs w:val="18"/>
              </w:rPr>
              <w:t>M</w:t>
            </w:r>
          </w:p>
        </w:tc>
        <w:tc>
          <w:tcPr>
            <w:tcW w:w="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B845A4" w14:textId="77777777" w:rsidR="00D62DDF" w:rsidRPr="005357BB" w:rsidRDefault="00D62DDF" w:rsidP="00D62DDF">
            <w:pPr>
              <w:rPr>
                <w:sz w:val="18"/>
                <w:szCs w:val="18"/>
              </w:rPr>
            </w:pPr>
            <w:r w:rsidRPr="005357BB">
              <w:rPr>
                <w:sz w:val="18"/>
                <w:szCs w:val="18"/>
              </w:rPr>
              <w:t xml:space="preserve">7 </w:t>
            </w:r>
          </w:p>
        </w:tc>
        <w:tc>
          <w:tcPr>
            <w:tcW w:w="9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547B32" w14:textId="77777777" w:rsidR="00D62DDF" w:rsidRPr="005357BB" w:rsidRDefault="00D62DDF" w:rsidP="00D62DDF">
            <w:pPr>
              <w:rPr>
                <w:sz w:val="18"/>
                <w:szCs w:val="18"/>
              </w:rPr>
            </w:pPr>
            <w:r w:rsidRPr="005357BB">
              <w:rPr>
                <w:sz w:val="18"/>
                <w:szCs w:val="18"/>
              </w:rPr>
              <w:t>5</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07061C" w14:textId="77777777" w:rsidR="00D62DDF" w:rsidRPr="005357BB" w:rsidRDefault="00D62DDF" w:rsidP="00D62DDF">
            <w:pPr>
              <w:rPr>
                <w:sz w:val="18"/>
                <w:szCs w:val="18"/>
              </w:rPr>
            </w:pPr>
            <w:r w:rsidRPr="005357BB">
              <w:rPr>
                <w:sz w:val="18"/>
                <w:szCs w:val="18"/>
              </w:rPr>
              <w:t>125</w:t>
            </w:r>
          </w:p>
        </w:tc>
        <w:tc>
          <w:tcPr>
            <w:tcW w:w="9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820496" w14:textId="77777777" w:rsidR="00D62DDF" w:rsidRPr="005357BB" w:rsidRDefault="00D62DDF" w:rsidP="00D62DDF">
            <w:pPr>
              <w:rPr>
                <w:sz w:val="18"/>
                <w:szCs w:val="18"/>
              </w:rPr>
            </w:pPr>
            <w:r w:rsidRPr="005357BB">
              <w:rPr>
                <w:sz w:val="18"/>
                <w:szCs w:val="18"/>
              </w:rPr>
              <w:t>24</w:t>
            </w:r>
          </w:p>
        </w:tc>
        <w:tc>
          <w:tcPr>
            <w:tcW w:w="1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F6D2F8" w14:textId="77777777" w:rsidR="00D62DDF" w:rsidRPr="005357BB" w:rsidRDefault="00D62DDF" w:rsidP="00D62DDF">
            <w:pPr>
              <w:rPr>
                <w:sz w:val="18"/>
                <w:szCs w:val="18"/>
              </w:rPr>
            </w:pPr>
            <w:r w:rsidRPr="005357BB">
              <w:rPr>
                <w:sz w:val="18"/>
                <w:szCs w:val="18"/>
              </w:rPr>
              <w:t>101</w:t>
            </w:r>
          </w:p>
        </w:tc>
        <w:tc>
          <w:tcPr>
            <w:tcW w:w="1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087B31" w14:textId="77777777" w:rsidR="00D62DDF" w:rsidRPr="005357BB" w:rsidRDefault="00D62DDF" w:rsidP="00D62DDF">
            <w:pPr>
              <w:rPr>
                <w:sz w:val="18"/>
                <w:szCs w:val="18"/>
              </w:rPr>
            </w:pPr>
            <w:r w:rsidRPr="005357BB">
              <w:rPr>
                <w:sz w:val="18"/>
                <w:szCs w:val="18"/>
              </w:rPr>
              <w:t xml:space="preserve">0 </w:t>
            </w:r>
          </w:p>
        </w:tc>
        <w:tc>
          <w:tcPr>
            <w:tcW w:w="2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6ACD76" w14:textId="77777777" w:rsidR="00D62DDF" w:rsidRPr="005357BB" w:rsidRDefault="00D62DDF" w:rsidP="00D62DDF">
            <w:pPr>
              <w:rPr>
                <w:sz w:val="18"/>
                <w:szCs w:val="18"/>
              </w:rPr>
            </w:pPr>
            <w:r w:rsidRPr="005357BB">
              <w:rPr>
                <w:sz w:val="18"/>
                <w:szCs w:val="18"/>
              </w:rPr>
              <w:t xml:space="preserve">100 </w:t>
            </w:r>
          </w:p>
        </w:tc>
        <w:tc>
          <w:tcPr>
            <w:tcW w:w="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58E65C" w14:textId="77777777" w:rsidR="00D62DDF" w:rsidRPr="005357BB" w:rsidRDefault="00D62DDF" w:rsidP="00D62DDF">
            <w:pPr>
              <w:rPr>
                <w:sz w:val="18"/>
                <w:szCs w:val="18"/>
              </w:rPr>
            </w:pPr>
            <w:r w:rsidRPr="005357BB">
              <w:rPr>
                <w:sz w:val="18"/>
                <w:szCs w:val="18"/>
              </w:rPr>
              <w:t>100.00</w:t>
            </w:r>
          </w:p>
        </w:tc>
      </w:tr>
      <w:tr w:rsidR="00D62DDF" w:rsidRPr="005357BB" w14:paraId="644B6271" w14:textId="77777777" w:rsidTr="00D62DDF">
        <w:tc>
          <w:tcPr>
            <w:tcW w:w="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9F8AE5" w14:textId="77777777" w:rsidR="00D62DDF" w:rsidRPr="005357BB" w:rsidRDefault="00D62DDF" w:rsidP="00D62DDF">
            <w:pPr>
              <w:rPr>
                <w:sz w:val="18"/>
                <w:szCs w:val="18"/>
              </w:rPr>
            </w:pPr>
            <w:r>
              <w:rPr>
                <w:sz w:val="18"/>
                <w:szCs w:val="18"/>
              </w:rPr>
              <w:t>2.7</w:t>
            </w:r>
          </w:p>
        </w:tc>
        <w:tc>
          <w:tcPr>
            <w:tcW w:w="2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A05221" w14:textId="77777777" w:rsidR="00D62DDF" w:rsidRPr="005357BB" w:rsidRDefault="00D62DDF" w:rsidP="00D62DDF">
            <w:pPr>
              <w:rPr>
                <w:sz w:val="18"/>
                <w:szCs w:val="18"/>
              </w:rPr>
            </w:pPr>
            <w:r w:rsidRPr="005357BB">
              <w:rPr>
                <w:sz w:val="18"/>
                <w:szCs w:val="18"/>
              </w:rPr>
              <w:t xml:space="preserve">Organisational Behaviour - Theory and Practice </w:t>
            </w:r>
          </w:p>
        </w:tc>
        <w:tc>
          <w:tcPr>
            <w:tcW w:w="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7B74C9" w14:textId="77777777" w:rsidR="00D62DDF" w:rsidRPr="005357BB" w:rsidRDefault="00D62DDF" w:rsidP="00D62DDF">
            <w:pPr>
              <w:rPr>
                <w:sz w:val="18"/>
                <w:szCs w:val="18"/>
              </w:rPr>
            </w:pPr>
            <w:r w:rsidRPr="005357BB">
              <w:rPr>
                <w:sz w:val="18"/>
                <w:szCs w:val="18"/>
              </w:rPr>
              <w:t>M</w:t>
            </w:r>
          </w:p>
        </w:tc>
        <w:tc>
          <w:tcPr>
            <w:tcW w:w="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3C10B8" w14:textId="77777777" w:rsidR="00D62DDF" w:rsidRPr="005357BB" w:rsidRDefault="00D62DDF" w:rsidP="00D62DDF">
            <w:pPr>
              <w:rPr>
                <w:sz w:val="18"/>
                <w:szCs w:val="18"/>
              </w:rPr>
            </w:pPr>
            <w:r w:rsidRPr="005357BB">
              <w:rPr>
                <w:sz w:val="18"/>
                <w:szCs w:val="18"/>
              </w:rPr>
              <w:t xml:space="preserve">7 </w:t>
            </w:r>
          </w:p>
        </w:tc>
        <w:tc>
          <w:tcPr>
            <w:tcW w:w="9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5A4A8B" w14:textId="77777777" w:rsidR="00D62DDF" w:rsidRPr="005357BB" w:rsidRDefault="00D62DDF" w:rsidP="00D62DDF">
            <w:pPr>
              <w:rPr>
                <w:sz w:val="18"/>
                <w:szCs w:val="18"/>
              </w:rPr>
            </w:pPr>
            <w:r w:rsidRPr="005357BB">
              <w:rPr>
                <w:sz w:val="18"/>
                <w:szCs w:val="18"/>
              </w:rPr>
              <w:t>10</w:t>
            </w:r>
          </w:p>
        </w:tc>
        <w:tc>
          <w:tcPr>
            <w:tcW w:w="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EA9F52" w14:textId="77777777" w:rsidR="00D62DDF" w:rsidRPr="005357BB" w:rsidRDefault="00D62DDF" w:rsidP="00D62DDF">
            <w:pPr>
              <w:rPr>
                <w:sz w:val="18"/>
                <w:szCs w:val="18"/>
              </w:rPr>
            </w:pPr>
            <w:r w:rsidRPr="005357BB">
              <w:rPr>
                <w:sz w:val="18"/>
                <w:szCs w:val="18"/>
              </w:rPr>
              <w:t>250</w:t>
            </w:r>
          </w:p>
        </w:tc>
        <w:tc>
          <w:tcPr>
            <w:tcW w:w="9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EEEB1F" w14:textId="77777777" w:rsidR="00D62DDF" w:rsidRPr="005357BB" w:rsidRDefault="00D62DDF" w:rsidP="00D62DDF">
            <w:pPr>
              <w:rPr>
                <w:sz w:val="18"/>
                <w:szCs w:val="18"/>
              </w:rPr>
            </w:pPr>
            <w:r w:rsidRPr="005357BB">
              <w:rPr>
                <w:sz w:val="18"/>
                <w:szCs w:val="18"/>
              </w:rPr>
              <w:t>36</w:t>
            </w:r>
          </w:p>
        </w:tc>
        <w:tc>
          <w:tcPr>
            <w:tcW w:w="1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BEF867" w14:textId="77777777" w:rsidR="00D62DDF" w:rsidRPr="005357BB" w:rsidRDefault="00D62DDF" w:rsidP="00D62DDF">
            <w:pPr>
              <w:rPr>
                <w:sz w:val="18"/>
                <w:szCs w:val="18"/>
              </w:rPr>
            </w:pPr>
            <w:r w:rsidRPr="005357BB">
              <w:rPr>
                <w:sz w:val="18"/>
                <w:szCs w:val="18"/>
              </w:rPr>
              <w:t>214</w:t>
            </w:r>
          </w:p>
        </w:tc>
        <w:tc>
          <w:tcPr>
            <w:tcW w:w="1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4C4FBA" w14:textId="77777777" w:rsidR="00D62DDF" w:rsidRPr="005357BB" w:rsidRDefault="00D62DDF" w:rsidP="00D62DDF">
            <w:pPr>
              <w:rPr>
                <w:sz w:val="18"/>
                <w:szCs w:val="18"/>
              </w:rPr>
            </w:pPr>
            <w:r w:rsidRPr="005357BB">
              <w:rPr>
                <w:sz w:val="18"/>
                <w:szCs w:val="18"/>
              </w:rPr>
              <w:t xml:space="preserve">0 </w:t>
            </w:r>
          </w:p>
        </w:tc>
        <w:tc>
          <w:tcPr>
            <w:tcW w:w="2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9B50EA" w14:textId="77777777" w:rsidR="00D62DDF" w:rsidRPr="005357BB" w:rsidRDefault="00D62DDF" w:rsidP="00D62DDF">
            <w:pPr>
              <w:rPr>
                <w:sz w:val="18"/>
                <w:szCs w:val="18"/>
              </w:rPr>
            </w:pPr>
            <w:r w:rsidRPr="005357BB">
              <w:rPr>
                <w:sz w:val="18"/>
                <w:szCs w:val="18"/>
              </w:rPr>
              <w:t xml:space="preserve">100 </w:t>
            </w:r>
          </w:p>
        </w:tc>
        <w:tc>
          <w:tcPr>
            <w:tcW w:w="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BD948" w14:textId="77777777" w:rsidR="00D62DDF" w:rsidRPr="005357BB" w:rsidRDefault="00D62DDF" w:rsidP="00D62DDF">
            <w:pPr>
              <w:rPr>
                <w:sz w:val="18"/>
                <w:szCs w:val="18"/>
              </w:rPr>
            </w:pPr>
            <w:r w:rsidRPr="005357BB">
              <w:rPr>
                <w:sz w:val="18"/>
                <w:szCs w:val="18"/>
              </w:rPr>
              <w:t>100.00</w:t>
            </w:r>
          </w:p>
        </w:tc>
      </w:tr>
      <w:tr w:rsidR="00D62DDF" w:rsidRPr="005357BB" w14:paraId="65E16600" w14:textId="77777777" w:rsidTr="00D62DDF">
        <w:tc>
          <w:tcPr>
            <w:tcW w:w="14175" w:type="dxa"/>
            <w:gridSpan w:val="1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0C673D" w14:textId="77777777" w:rsidR="00D62DDF" w:rsidRPr="005357BB" w:rsidRDefault="00D62DDF" w:rsidP="00D62DDF">
            <w:pPr>
              <w:rPr>
                <w:sz w:val="18"/>
                <w:szCs w:val="18"/>
              </w:rPr>
            </w:pPr>
            <w:r w:rsidRPr="005357BB">
              <w:rPr>
                <w:sz w:val="18"/>
                <w:szCs w:val="18"/>
              </w:rPr>
              <w:t>Special Regulations:</w:t>
            </w:r>
            <w:r w:rsidRPr="005357BB">
              <w:rPr>
                <w:sz w:val="18"/>
                <w:szCs w:val="18"/>
              </w:rPr>
              <w:br/>
              <w:t xml:space="preserve">None </w:t>
            </w:r>
          </w:p>
        </w:tc>
      </w:tr>
    </w:tbl>
    <w:p w14:paraId="1312FBD9" w14:textId="77777777" w:rsidR="00D62DDF" w:rsidRPr="00E33888" w:rsidRDefault="00D62DDF" w:rsidP="00D62DDF">
      <w:pPr>
        <w:pStyle w:val="Heading3"/>
        <w:keepNext w:val="0"/>
        <w:keepLines w:val="0"/>
        <w:spacing w:before="100" w:beforeAutospacing="1" w:after="100" w:afterAutospacing="1"/>
        <w:jc w:val="both"/>
        <w:rPr>
          <w:rFonts w:eastAsia="Times New Roman"/>
          <w:sz w:val="24"/>
        </w:rPr>
      </w:pPr>
      <w:r w:rsidRPr="00E33888">
        <w:rPr>
          <w:rFonts w:eastAsia="Times New Roman"/>
        </w:rPr>
        <w:br w:type="page"/>
      </w:r>
      <w:r>
        <w:rPr>
          <w:rFonts w:eastAsia="Times New Roman"/>
        </w:rPr>
        <w:lastRenderedPageBreak/>
        <w:t>Programme Schedule for Stage</w:t>
      </w:r>
      <w:r w:rsidRPr="00E33888">
        <w:rPr>
          <w:rFonts w:eastAsia="Times New Roman"/>
        </w:rPr>
        <w:t xml:space="preserve"> 3</w:t>
      </w:r>
    </w:p>
    <w:tbl>
      <w:tblPr>
        <w:tblW w:w="14175" w:type="dxa"/>
        <w:tblCellMar>
          <w:top w:w="15" w:type="dxa"/>
          <w:left w:w="15" w:type="dxa"/>
          <w:bottom w:w="15" w:type="dxa"/>
          <w:right w:w="15" w:type="dxa"/>
        </w:tblCellMar>
        <w:tblLook w:val="04A0" w:firstRow="1" w:lastRow="0" w:firstColumn="1" w:lastColumn="0" w:noHBand="0" w:noVBand="1"/>
      </w:tblPr>
      <w:tblGrid>
        <w:gridCol w:w="582"/>
        <w:gridCol w:w="2660"/>
        <w:gridCol w:w="859"/>
        <w:gridCol w:w="1134"/>
        <w:gridCol w:w="1241"/>
        <w:gridCol w:w="885"/>
        <w:gridCol w:w="1224"/>
        <w:gridCol w:w="1312"/>
        <w:gridCol w:w="1237"/>
        <w:gridCol w:w="2142"/>
        <w:gridCol w:w="899"/>
      </w:tblGrid>
      <w:tr w:rsidR="00D62DDF" w:rsidRPr="00696D1B" w14:paraId="15EB22F1" w14:textId="77777777" w:rsidTr="00D62DDF">
        <w:trPr>
          <w:tblHeader/>
        </w:trPr>
        <w:tc>
          <w:tcPr>
            <w:tcW w:w="4101"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A54723F" w14:textId="77777777" w:rsidR="00D62DDF" w:rsidRPr="00696D1B" w:rsidRDefault="00D62DDF" w:rsidP="00D62DDF">
            <w:pPr>
              <w:rPr>
                <w:sz w:val="18"/>
                <w:szCs w:val="18"/>
              </w:rPr>
            </w:pPr>
            <w:r w:rsidRPr="00696D1B">
              <w:rPr>
                <w:sz w:val="18"/>
                <w:szCs w:val="18"/>
              </w:rPr>
              <w:t>Name of Provider</w:t>
            </w:r>
          </w:p>
        </w:tc>
        <w:tc>
          <w:tcPr>
            <w:tcW w:w="326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AFC07D" w14:textId="6C966768" w:rsidR="00D62DDF" w:rsidRPr="00696D1B" w:rsidRDefault="00D35D91" w:rsidP="00D62DDF">
            <w:pPr>
              <w:rPr>
                <w:sz w:val="18"/>
                <w:szCs w:val="18"/>
              </w:rPr>
            </w:pPr>
            <w:r>
              <w:rPr>
                <w:sz w:val="18"/>
                <w:szCs w:val="18"/>
              </w:rPr>
              <w:t>National College of Ireland</w:t>
            </w:r>
          </w:p>
        </w:tc>
        <w:tc>
          <w:tcPr>
            <w:tcW w:w="3773"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57860F1" w14:textId="77777777" w:rsidR="00D62DDF" w:rsidRPr="00696D1B" w:rsidRDefault="00D62DDF" w:rsidP="00D62DDF">
            <w:pPr>
              <w:rPr>
                <w:sz w:val="18"/>
                <w:szCs w:val="18"/>
              </w:rPr>
            </w:pPr>
            <w:r w:rsidRPr="00696D1B">
              <w:rPr>
                <w:sz w:val="18"/>
                <w:szCs w:val="18"/>
              </w:rPr>
              <w:t>Programme Codes</w:t>
            </w:r>
          </w:p>
        </w:tc>
        <w:tc>
          <w:tcPr>
            <w:tcW w:w="304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2BB5D2" w14:textId="77777777" w:rsidR="00D62DDF" w:rsidRPr="00696D1B" w:rsidRDefault="00D62DDF" w:rsidP="00D62DDF">
            <w:pPr>
              <w:rPr>
                <w:sz w:val="18"/>
                <w:szCs w:val="18"/>
              </w:rPr>
            </w:pPr>
            <w:r w:rsidRPr="00696D1B">
              <w:rPr>
                <w:sz w:val="18"/>
                <w:szCs w:val="18"/>
              </w:rPr>
              <w:t>BAHSP</w:t>
            </w:r>
          </w:p>
        </w:tc>
      </w:tr>
      <w:tr w:rsidR="00D62DDF" w:rsidRPr="00696D1B" w14:paraId="72CF7E07" w14:textId="77777777" w:rsidTr="00D62DDF">
        <w:trPr>
          <w:tblHeader/>
        </w:trPr>
        <w:tc>
          <w:tcPr>
            <w:tcW w:w="4101"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78A82F5F" w14:textId="77777777" w:rsidR="00D62DDF" w:rsidRPr="00696D1B" w:rsidRDefault="00D62DDF" w:rsidP="00D62DDF">
            <w:pPr>
              <w:rPr>
                <w:sz w:val="18"/>
                <w:szCs w:val="18"/>
              </w:rPr>
            </w:pPr>
            <w:r w:rsidRPr="00696D1B">
              <w:rPr>
                <w:sz w:val="18"/>
                <w:szCs w:val="18"/>
              </w:rPr>
              <w:t>Programme Title (i.e. named award)</w:t>
            </w:r>
          </w:p>
        </w:tc>
        <w:tc>
          <w:tcPr>
            <w:tcW w:w="10074"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2E35B6" w14:textId="77777777" w:rsidR="00D62DDF" w:rsidRPr="00696D1B" w:rsidRDefault="00D62DDF" w:rsidP="00D62DDF">
            <w:pPr>
              <w:rPr>
                <w:sz w:val="18"/>
                <w:szCs w:val="18"/>
              </w:rPr>
            </w:pPr>
            <w:r w:rsidRPr="00696D1B">
              <w:rPr>
                <w:sz w:val="18"/>
                <w:szCs w:val="18"/>
              </w:rPr>
              <w:t>BA in HRM Strategy and Practice</w:t>
            </w:r>
          </w:p>
        </w:tc>
      </w:tr>
      <w:tr w:rsidR="00D62DDF" w:rsidRPr="00696D1B" w14:paraId="7D97D6CC" w14:textId="77777777" w:rsidTr="00D62DDF">
        <w:trPr>
          <w:tblHeader/>
        </w:trPr>
        <w:tc>
          <w:tcPr>
            <w:tcW w:w="4101"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D22B680" w14:textId="77777777" w:rsidR="00D62DDF" w:rsidRPr="00696D1B" w:rsidRDefault="00D62DDF" w:rsidP="00D62DDF">
            <w:pPr>
              <w:rPr>
                <w:sz w:val="18"/>
                <w:szCs w:val="18"/>
              </w:rPr>
            </w:pPr>
            <w:r w:rsidRPr="00696D1B">
              <w:rPr>
                <w:sz w:val="18"/>
                <w:szCs w:val="18"/>
              </w:rPr>
              <w:t>Award Title (HETAC named award)</w:t>
            </w:r>
          </w:p>
        </w:tc>
        <w:tc>
          <w:tcPr>
            <w:tcW w:w="10074"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C00BF7" w14:textId="77777777" w:rsidR="00D62DDF" w:rsidRPr="00696D1B" w:rsidRDefault="00D62DDF" w:rsidP="00D62DDF">
            <w:pPr>
              <w:rPr>
                <w:sz w:val="18"/>
                <w:szCs w:val="18"/>
              </w:rPr>
            </w:pPr>
            <w:r w:rsidRPr="00696D1B">
              <w:rPr>
                <w:sz w:val="18"/>
                <w:szCs w:val="18"/>
              </w:rPr>
              <w:t>Bachelor of Arts</w:t>
            </w:r>
          </w:p>
        </w:tc>
      </w:tr>
      <w:tr w:rsidR="00D62DDF" w:rsidRPr="00696D1B" w14:paraId="14DB5AB6" w14:textId="77777777" w:rsidTr="00D62DDF">
        <w:trPr>
          <w:tblHeader/>
        </w:trPr>
        <w:tc>
          <w:tcPr>
            <w:tcW w:w="4101"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51848AB" w14:textId="77777777" w:rsidR="00D62DDF" w:rsidRPr="00696D1B" w:rsidRDefault="00D62DDF" w:rsidP="00D62DDF">
            <w:pPr>
              <w:rPr>
                <w:sz w:val="18"/>
                <w:szCs w:val="18"/>
              </w:rPr>
            </w:pPr>
            <w:r w:rsidRPr="00696D1B">
              <w:rPr>
                <w:sz w:val="18"/>
                <w:szCs w:val="18"/>
              </w:rPr>
              <w:t>Stage Exit Award Title</w:t>
            </w:r>
          </w:p>
        </w:tc>
        <w:tc>
          <w:tcPr>
            <w:tcW w:w="10074"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A8AC00" w14:textId="77777777" w:rsidR="00D62DDF" w:rsidRPr="00696D1B" w:rsidRDefault="00D62DDF" w:rsidP="00D62DDF">
            <w:pPr>
              <w:rPr>
                <w:sz w:val="18"/>
                <w:szCs w:val="18"/>
              </w:rPr>
            </w:pPr>
          </w:p>
        </w:tc>
      </w:tr>
      <w:tr w:rsidR="00D62DDF" w:rsidRPr="00696D1B" w14:paraId="441B3DFB" w14:textId="77777777" w:rsidTr="00D62DDF">
        <w:trPr>
          <w:tblHeader/>
        </w:trPr>
        <w:tc>
          <w:tcPr>
            <w:tcW w:w="4101"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3E33C25F" w14:textId="77777777" w:rsidR="00D62DDF" w:rsidRPr="00696D1B" w:rsidRDefault="00D62DDF" w:rsidP="00D62DDF">
            <w:pPr>
              <w:rPr>
                <w:sz w:val="18"/>
                <w:szCs w:val="18"/>
              </w:rPr>
            </w:pPr>
            <w:r w:rsidRPr="00696D1B">
              <w:rPr>
                <w:sz w:val="18"/>
                <w:szCs w:val="18"/>
              </w:rPr>
              <w:t xml:space="preserve">Modes of Delivery (FT/PT/ACCS/BLENDED/OC </w:t>
            </w:r>
            <w:proofErr w:type="spellStart"/>
            <w:r w:rsidRPr="00696D1B">
              <w:rPr>
                <w:sz w:val="18"/>
                <w:szCs w:val="18"/>
              </w:rPr>
              <w:t>etc</w:t>
            </w:r>
            <w:proofErr w:type="spellEnd"/>
            <w:r w:rsidRPr="00696D1B">
              <w:rPr>
                <w:sz w:val="18"/>
                <w:szCs w:val="18"/>
              </w:rPr>
              <w:t>)</w:t>
            </w:r>
          </w:p>
        </w:tc>
        <w:tc>
          <w:tcPr>
            <w:tcW w:w="10074"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B49093" w14:textId="77777777" w:rsidR="00D62DDF" w:rsidRPr="00696D1B" w:rsidRDefault="00D62DDF" w:rsidP="00D62DDF">
            <w:pPr>
              <w:rPr>
                <w:sz w:val="18"/>
                <w:szCs w:val="18"/>
              </w:rPr>
            </w:pPr>
          </w:p>
        </w:tc>
      </w:tr>
      <w:tr w:rsidR="00D62DDF" w:rsidRPr="00696D1B" w14:paraId="2CBE8180" w14:textId="77777777" w:rsidTr="00D62DDF">
        <w:trPr>
          <w:tblHeader/>
        </w:trPr>
        <w:tc>
          <w:tcPr>
            <w:tcW w:w="4101"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4259335" w14:textId="77777777" w:rsidR="00D62DDF" w:rsidRPr="00696D1B" w:rsidRDefault="00D62DDF" w:rsidP="00D62DDF">
            <w:pPr>
              <w:rPr>
                <w:sz w:val="18"/>
                <w:szCs w:val="18"/>
              </w:rPr>
            </w:pPr>
            <w:r w:rsidRPr="00696D1B">
              <w:rPr>
                <w:sz w:val="18"/>
                <w:szCs w:val="18"/>
              </w:rPr>
              <w:t>Stage</w:t>
            </w:r>
          </w:p>
        </w:tc>
        <w:tc>
          <w:tcPr>
            <w:tcW w:w="326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8D4DF8" w14:textId="5349045D" w:rsidR="00D62DDF" w:rsidRPr="00696D1B" w:rsidRDefault="00A72830" w:rsidP="00D62DDF">
            <w:pPr>
              <w:rPr>
                <w:sz w:val="18"/>
                <w:szCs w:val="18"/>
              </w:rPr>
            </w:pPr>
            <w:r>
              <w:rPr>
                <w:sz w:val="18"/>
                <w:szCs w:val="18"/>
              </w:rPr>
              <w:t>AWARD</w:t>
            </w:r>
          </w:p>
        </w:tc>
        <w:tc>
          <w:tcPr>
            <w:tcW w:w="3773"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7F4E449" w14:textId="77777777" w:rsidR="00D62DDF" w:rsidRPr="00696D1B" w:rsidRDefault="00D62DDF" w:rsidP="00D62DDF">
            <w:pPr>
              <w:rPr>
                <w:sz w:val="18"/>
                <w:szCs w:val="18"/>
              </w:rPr>
            </w:pPr>
            <w:r w:rsidRPr="00696D1B">
              <w:rPr>
                <w:sz w:val="18"/>
                <w:szCs w:val="18"/>
              </w:rPr>
              <w:t>Number of Stages</w:t>
            </w:r>
          </w:p>
        </w:tc>
        <w:tc>
          <w:tcPr>
            <w:tcW w:w="304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E6790C" w14:textId="77777777" w:rsidR="00D62DDF" w:rsidRPr="00696D1B" w:rsidRDefault="00D62DDF" w:rsidP="00D62DDF">
            <w:pPr>
              <w:rPr>
                <w:sz w:val="18"/>
                <w:szCs w:val="18"/>
              </w:rPr>
            </w:pPr>
            <w:r w:rsidRPr="00696D1B">
              <w:rPr>
                <w:sz w:val="18"/>
                <w:szCs w:val="18"/>
              </w:rPr>
              <w:t>3</w:t>
            </w:r>
          </w:p>
        </w:tc>
      </w:tr>
      <w:tr w:rsidR="00D62DDF" w:rsidRPr="00696D1B" w14:paraId="32717250" w14:textId="77777777" w:rsidTr="00D62DDF">
        <w:trPr>
          <w:tblHeader/>
        </w:trPr>
        <w:tc>
          <w:tcPr>
            <w:tcW w:w="4101"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37AD18F" w14:textId="77777777" w:rsidR="00D62DDF" w:rsidRPr="00696D1B" w:rsidRDefault="00D62DDF" w:rsidP="00D62DDF">
            <w:pPr>
              <w:rPr>
                <w:sz w:val="18"/>
                <w:szCs w:val="18"/>
              </w:rPr>
            </w:pPr>
            <w:r w:rsidRPr="00696D1B">
              <w:rPr>
                <w:sz w:val="18"/>
                <w:szCs w:val="18"/>
              </w:rPr>
              <w:t>Award Class</w:t>
            </w:r>
          </w:p>
        </w:tc>
        <w:tc>
          <w:tcPr>
            <w:tcW w:w="448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C62E6C" w14:textId="77777777" w:rsidR="00D62DDF" w:rsidRPr="00696D1B" w:rsidRDefault="00D62DDF" w:rsidP="00D62DDF">
            <w:pPr>
              <w:rPr>
                <w:sz w:val="18"/>
                <w:szCs w:val="18"/>
              </w:rPr>
            </w:pPr>
            <w:r w:rsidRPr="00696D1B">
              <w:rPr>
                <w:sz w:val="18"/>
                <w:szCs w:val="18"/>
              </w:rPr>
              <w:t>Major</w:t>
            </w:r>
          </w:p>
        </w:tc>
        <w:tc>
          <w:tcPr>
            <w:tcW w:w="4691"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2EFA60D" w14:textId="77777777" w:rsidR="00D62DDF" w:rsidRPr="00696D1B" w:rsidRDefault="00D62DDF" w:rsidP="00D62DDF">
            <w:pPr>
              <w:rPr>
                <w:sz w:val="18"/>
                <w:szCs w:val="18"/>
              </w:rPr>
            </w:pPr>
            <w:r w:rsidRPr="00696D1B">
              <w:rPr>
                <w:sz w:val="18"/>
                <w:szCs w:val="18"/>
              </w:rPr>
              <w:t>Award NQF Level</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C1F8C5" w14:textId="77777777" w:rsidR="00D62DDF" w:rsidRPr="00696D1B" w:rsidRDefault="00D62DDF" w:rsidP="00D62DDF">
            <w:pPr>
              <w:rPr>
                <w:sz w:val="18"/>
                <w:szCs w:val="18"/>
              </w:rPr>
            </w:pPr>
            <w:r w:rsidRPr="00696D1B">
              <w:rPr>
                <w:sz w:val="18"/>
                <w:szCs w:val="18"/>
              </w:rPr>
              <w:t>8</w:t>
            </w:r>
          </w:p>
        </w:tc>
      </w:tr>
      <w:tr w:rsidR="00D62DDF" w:rsidRPr="00696D1B" w14:paraId="2C8060EE" w14:textId="77777777" w:rsidTr="00D62DDF">
        <w:trPr>
          <w:tblHeader/>
        </w:trPr>
        <w:tc>
          <w:tcPr>
            <w:tcW w:w="4101"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53B4240" w14:textId="77777777" w:rsidR="00D62DDF" w:rsidRPr="00696D1B" w:rsidRDefault="00D62DDF" w:rsidP="00D62DDF">
            <w:pPr>
              <w:rPr>
                <w:sz w:val="18"/>
                <w:szCs w:val="18"/>
              </w:rPr>
            </w:pPr>
            <w:r w:rsidRPr="00696D1B">
              <w:rPr>
                <w:sz w:val="18"/>
                <w:szCs w:val="18"/>
              </w:rPr>
              <w:t>Award EQF Level</w:t>
            </w:r>
          </w:p>
        </w:tc>
        <w:tc>
          <w:tcPr>
            <w:tcW w:w="448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696D44" w14:textId="77777777" w:rsidR="00D62DDF" w:rsidRPr="00696D1B" w:rsidRDefault="00D62DDF" w:rsidP="00D62DDF">
            <w:pPr>
              <w:rPr>
                <w:sz w:val="18"/>
                <w:szCs w:val="18"/>
              </w:rPr>
            </w:pPr>
            <w:r w:rsidRPr="00696D1B">
              <w:rPr>
                <w:sz w:val="18"/>
                <w:szCs w:val="18"/>
              </w:rPr>
              <w:t>6</w:t>
            </w:r>
          </w:p>
        </w:tc>
        <w:tc>
          <w:tcPr>
            <w:tcW w:w="4691"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0917F47" w14:textId="77777777" w:rsidR="00D62DDF" w:rsidRPr="00696D1B" w:rsidRDefault="00D62DDF" w:rsidP="00D62DDF">
            <w:pPr>
              <w:rPr>
                <w:sz w:val="18"/>
                <w:szCs w:val="18"/>
              </w:rPr>
            </w:pPr>
            <w:r w:rsidRPr="00696D1B">
              <w:rPr>
                <w:sz w:val="18"/>
                <w:szCs w:val="18"/>
              </w:rPr>
              <w:t>Stage Credits (ECTS)</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CC9BC4" w14:textId="77777777" w:rsidR="00D62DDF" w:rsidRPr="00696D1B" w:rsidRDefault="00D62DDF" w:rsidP="00D62DDF">
            <w:pPr>
              <w:rPr>
                <w:sz w:val="18"/>
                <w:szCs w:val="18"/>
              </w:rPr>
            </w:pPr>
            <w:r w:rsidRPr="00696D1B">
              <w:rPr>
                <w:sz w:val="18"/>
                <w:szCs w:val="18"/>
              </w:rPr>
              <w:t>0</w:t>
            </w:r>
          </w:p>
        </w:tc>
      </w:tr>
      <w:tr w:rsidR="00D62DDF" w:rsidRPr="00696D1B" w14:paraId="16378E07" w14:textId="77777777" w:rsidTr="00D62DDF">
        <w:trPr>
          <w:tblHeader/>
        </w:trPr>
        <w:tc>
          <w:tcPr>
            <w:tcW w:w="4101"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413632D" w14:textId="77777777" w:rsidR="00D62DDF" w:rsidRPr="00696D1B" w:rsidRDefault="00D62DDF" w:rsidP="00D62DDF">
            <w:pPr>
              <w:rPr>
                <w:sz w:val="18"/>
                <w:szCs w:val="18"/>
              </w:rPr>
            </w:pPr>
            <w:r w:rsidRPr="00696D1B">
              <w:rPr>
                <w:sz w:val="18"/>
                <w:szCs w:val="18"/>
              </w:rPr>
              <w:t>Stage NQF Level</w:t>
            </w:r>
          </w:p>
        </w:tc>
        <w:tc>
          <w:tcPr>
            <w:tcW w:w="448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D09197" w14:textId="77777777" w:rsidR="00D62DDF" w:rsidRPr="00696D1B" w:rsidRDefault="00D62DDF" w:rsidP="00D62DDF">
            <w:pPr>
              <w:rPr>
                <w:sz w:val="18"/>
                <w:szCs w:val="18"/>
              </w:rPr>
            </w:pPr>
          </w:p>
        </w:tc>
        <w:tc>
          <w:tcPr>
            <w:tcW w:w="4691"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A6DF1F9" w14:textId="77777777" w:rsidR="00D62DDF" w:rsidRPr="00696D1B" w:rsidRDefault="00D62DDF" w:rsidP="00D62DDF">
            <w:pPr>
              <w:rPr>
                <w:sz w:val="18"/>
                <w:szCs w:val="18"/>
              </w:rPr>
            </w:pPr>
            <w:r w:rsidRPr="00696D1B">
              <w:rPr>
                <w:sz w:val="18"/>
                <w:szCs w:val="18"/>
              </w:rPr>
              <w:t>Stage EQF Level</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E8A610" w14:textId="77777777" w:rsidR="00D62DDF" w:rsidRPr="00696D1B" w:rsidRDefault="00D62DDF" w:rsidP="00D62DDF">
            <w:pPr>
              <w:rPr>
                <w:sz w:val="18"/>
                <w:szCs w:val="18"/>
              </w:rPr>
            </w:pPr>
          </w:p>
        </w:tc>
      </w:tr>
      <w:tr w:rsidR="00D62DDF" w:rsidRPr="00696D1B" w14:paraId="2FDEDEED" w14:textId="77777777" w:rsidTr="00D62DDF">
        <w:trPr>
          <w:tblHeader/>
        </w:trPr>
        <w:tc>
          <w:tcPr>
            <w:tcW w:w="4101"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C5070B1" w14:textId="77777777" w:rsidR="00D62DDF" w:rsidRPr="00696D1B" w:rsidRDefault="00D62DDF" w:rsidP="00D62DDF">
            <w:pPr>
              <w:rPr>
                <w:sz w:val="18"/>
                <w:szCs w:val="18"/>
              </w:rPr>
            </w:pPr>
            <w:r w:rsidRPr="00696D1B">
              <w:rPr>
                <w:sz w:val="18"/>
                <w:szCs w:val="18"/>
              </w:rPr>
              <w:t>Date Effective</w:t>
            </w:r>
          </w:p>
        </w:tc>
        <w:tc>
          <w:tcPr>
            <w:tcW w:w="448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002172" w14:textId="77777777" w:rsidR="00D62DDF" w:rsidRPr="00696D1B" w:rsidRDefault="00D62DDF" w:rsidP="00D62DDF">
            <w:pPr>
              <w:rPr>
                <w:sz w:val="18"/>
                <w:szCs w:val="18"/>
              </w:rPr>
            </w:pPr>
            <w:r w:rsidRPr="00696D1B">
              <w:rPr>
                <w:sz w:val="18"/>
                <w:szCs w:val="18"/>
              </w:rPr>
              <w:t>14/09/15</w:t>
            </w:r>
          </w:p>
        </w:tc>
        <w:tc>
          <w:tcPr>
            <w:tcW w:w="4691"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1100906" w14:textId="77777777" w:rsidR="00D62DDF" w:rsidRPr="00696D1B" w:rsidRDefault="00D62DDF" w:rsidP="00D62DDF">
            <w:pPr>
              <w:rPr>
                <w:sz w:val="18"/>
                <w:szCs w:val="18"/>
              </w:rPr>
            </w:pPr>
            <w:r w:rsidRPr="00696D1B">
              <w:rPr>
                <w:sz w:val="18"/>
                <w:szCs w:val="18"/>
              </w:rPr>
              <w:t>ISCED Subject Code</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37199F" w14:textId="77777777" w:rsidR="00D62DDF" w:rsidRPr="00696D1B" w:rsidRDefault="00D62DDF" w:rsidP="00D62DDF">
            <w:pPr>
              <w:rPr>
                <w:sz w:val="18"/>
                <w:szCs w:val="18"/>
              </w:rPr>
            </w:pPr>
          </w:p>
        </w:tc>
      </w:tr>
      <w:tr w:rsidR="00D62DDF" w:rsidRPr="00696D1B" w14:paraId="4C7DBF20" w14:textId="77777777" w:rsidTr="00D62DDF">
        <w:trPr>
          <w:tblHeader/>
        </w:trPr>
        <w:tc>
          <w:tcPr>
            <w:tcW w:w="582"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41AEECF" w14:textId="77777777" w:rsidR="00D62DDF" w:rsidRPr="00696D1B" w:rsidRDefault="00D62DDF" w:rsidP="00D62DDF">
            <w:pPr>
              <w:rPr>
                <w:sz w:val="18"/>
                <w:szCs w:val="18"/>
              </w:rPr>
            </w:pPr>
            <w:r w:rsidRPr="00696D1B">
              <w:rPr>
                <w:sz w:val="18"/>
                <w:szCs w:val="18"/>
              </w:rPr>
              <w:t>Ref</w:t>
            </w:r>
          </w:p>
        </w:tc>
        <w:tc>
          <w:tcPr>
            <w:tcW w:w="2660" w:type="dxa"/>
            <w:vMerge w:val="restart"/>
            <w:tcBorders>
              <w:top w:val="single" w:sz="8" w:space="0" w:color="auto"/>
              <w:left w:val="single" w:sz="8" w:space="0" w:color="auto"/>
              <w:right w:val="single" w:sz="8" w:space="0" w:color="auto"/>
            </w:tcBorders>
            <w:shd w:val="clear" w:color="auto" w:fill="BFBFBF"/>
            <w:tcMar>
              <w:top w:w="0" w:type="dxa"/>
              <w:left w:w="108" w:type="dxa"/>
              <w:bottom w:w="0" w:type="dxa"/>
              <w:right w:w="108" w:type="dxa"/>
            </w:tcMar>
            <w:hideMark/>
          </w:tcPr>
          <w:p w14:paraId="68484454" w14:textId="77777777" w:rsidR="00D62DDF" w:rsidRPr="00696D1B" w:rsidRDefault="00D62DDF" w:rsidP="00D62DDF">
            <w:pPr>
              <w:rPr>
                <w:sz w:val="18"/>
                <w:szCs w:val="18"/>
              </w:rPr>
            </w:pPr>
            <w:r w:rsidRPr="00696D1B">
              <w:rPr>
                <w:sz w:val="18"/>
                <w:szCs w:val="18"/>
              </w:rPr>
              <w:t>Module Title</w:t>
            </w:r>
          </w:p>
        </w:tc>
        <w:tc>
          <w:tcPr>
            <w:tcW w:w="1993" w:type="dxa"/>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37722F25" w14:textId="77777777" w:rsidR="00D62DDF" w:rsidRPr="00696D1B" w:rsidRDefault="00D62DDF" w:rsidP="00D62DDF">
            <w:pPr>
              <w:rPr>
                <w:sz w:val="18"/>
                <w:szCs w:val="18"/>
              </w:rPr>
            </w:pPr>
            <w:r w:rsidRPr="00696D1B">
              <w:rPr>
                <w:sz w:val="18"/>
                <w:szCs w:val="18"/>
              </w:rPr>
              <w:t>Module</w:t>
            </w:r>
          </w:p>
        </w:tc>
        <w:tc>
          <w:tcPr>
            <w:tcW w:w="1241"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3287761C" w14:textId="77777777" w:rsidR="00D62DDF" w:rsidRPr="00696D1B" w:rsidRDefault="00D62DDF" w:rsidP="00D62DDF">
            <w:pPr>
              <w:rPr>
                <w:sz w:val="18"/>
                <w:szCs w:val="18"/>
              </w:rPr>
            </w:pPr>
            <w:r w:rsidRPr="00696D1B">
              <w:rPr>
                <w:sz w:val="18"/>
                <w:szCs w:val="18"/>
              </w:rPr>
              <w:t>ECTS Credit Number</w:t>
            </w:r>
          </w:p>
        </w:tc>
        <w:tc>
          <w:tcPr>
            <w:tcW w:w="3421"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1CAD795" w14:textId="77777777" w:rsidR="00D62DDF" w:rsidRPr="00696D1B" w:rsidRDefault="00D62DDF" w:rsidP="00D62DDF">
            <w:pPr>
              <w:rPr>
                <w:sz w:val="18"/>
                <w:szCs w:val="18"/>
              </w:rPr>
            </w:pPr>
            <w:r w:rsidRPr="00696D1B">
              <w:rPr>
                <w:sz w:val="18"/>
                <w:szCs w:val="18"/>
              </w:rPr>
              <w:t>Total Student Effort</w:t>
            </w:r>
          </w:p>
        </w:tc>
        <w:tc>
          <w:tcPr>
            <w:tcW w:w="4278"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DBD2694" w14:textId="77777777" w:rsidR="00D62DDF" w:rsidRPr="00696D1B" w:rsidRDefault="00D62DDF" w:rsidP="00D62DDF">
            <w:pPr>
              <w:rPr>
                <w:sz w:val="18"/>
                <w:szCs w:val="18"/>
              </w:rPr>
            </w:pPr>
            <w:r w:rsidRPr="00696D1B">
              <w:rPr>
                <w:sz w:val="18"/>
                <w:szCs w:val="18"/>
              </w:rPr>
              <w:t>Allocation of Marks</w:t>
            </w:r>
          </w:p>
        </w:tc>
      </w:tr>
      <w:tr w:rsidR="00D62DDF" w:rsidRPr="00696D1B" w14:paraId="05EFA8EC" w14:textId="77777777" w:rsidTr="00D62DDF">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F1A13C8" w14:textId="77777777" w:rsidR="00D62DDF" w:rsidRPr="00696D1B" w:rsidRDefault="00D62DDF" w:rsidP="00D62DDF">
            <w:pPr>
              <w:rPr>
                <w:sz w:val="18"/>
                <w:szCs w:val="18"/>
              </w:rPr>
            </w:pPr>
          </w:p>
        </w:tc>
        <w:tc>
          <w:tcPr>
            <w:tcW w:w="2660" w:type="dxa"/>
            <w:vMerge/>
            <w:tcBorders>
              <w:left w:val="single" w:sz="8" w:space="0" w:color="auto"/>
              <w:bottom w:val="single" w:sz="8" w:space="0" w:color="auto"/>
              <w:right w:val="single" w:sz="8" w:space="0" w:color="auto"/>
            </w:tcBorders>
            <w:vAlign w:val="center"/>
            <w:hideMark/>
          </w:tcPr>
          <w:p w14:paraId="76759B5F" w14:textId="77777777" w:rsidR="00D62DDF" w:rsidRPr="00696D1B" w:rsidRDefault="00D62DDF" w:rsidP="00D62DDF">
            <w:pPr>
              <w:rPr>
                <w:sz w:val="18"/>
                <w:szCs w:val="18"/>
              </w:rPr>
            </w:pPr>
          </w:p>
        </w:tc>
        <w:tc>
          <w:tcPr>
            <w:tcW w:w="85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8D682CD" w14:textId="77777777" w:rsidR="00D62DDF" w:rsidRPr="00696D1B" w:rsidRDefault="00D62DDF" w:rsidP="00D62DDF">
            <w:pPr>
              <w:rPr>
                <w:sz w:val="18"/>
                <w:szCs w:val="18"/>
              </w:rPr>
            </w:pPr>
            <w:r w:rsidRPr="00696D1B">
              <w:rPr>
                <w:sz w:val="18"/>
                <w:szCs w:val="18"/>
              </w:rPr>
              <w:t>Status</w:t>
            </w:r>
            <w:r w:rsidRPr="00696D1B">
              <w:rPr>
                <w:sz w:val="18"/>
                <w:szCs w:val="18"/>
              </w:rPr>
              <w:br/>
              <w:t xml:space="preserve">(M/E) </w:t>
            </w:r>
          </w:p>
        </w:tc>
        <w:tc>
          <w:tcPr>
            <w:tcW w:w="113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7864AC8A" w14:textId="77777777" w:rsidR="00D62DDF" w:rsidRPr="00696D1B" w:rsidRDefault="00D62DDF" w:rsidP="00D62DDF">
            <w:pPr>
              <w:rPr>
                <w:sz w:val="18"/>
                <w:szCs w:val="18"/>
              </w:rPr>
            </w:pPr>
            <w:r w:rsidRPr="00696D1B">
              <w:rPr>
                <w:sz w:val="18"/>
                <w:szCs w:val="18"/>
              </w:rPr>
              <w:t>NQF Level</w:t>
            </w:r>
          </w:p>
        </w:tc>
        <w:tc>
          <w:tcPr>
            <w:tcW w:w="1241" w:type="dxa"/>
            <w:vMerge/>
            <w:tcBorders>
              <w:top w:val="single" w:sz="8" w:space="0" w:color="auto"/>
              <w:left w:val="single" w:sz="8" w:space="0" w:color="auto"/>
              <w:bottom w:val="single" w:sz="8" w:space="0" w:color="auto"/>
              <w:right w:val="single" w:sz="8" w:space="0" w:color="auto"/>
            </w:tcBorders>
            <w:vAlign w:val="center"/>
            <w:hideMark/>
          </w:tcPr>
          <w:p w14:paraId="493C2191" w14:textId="77777777" w:rsidR="00D62DDF" w:rsidRPr="00696D1B" w:rsidRDefault="00D62DDF" w:rsidP="00D62DDF">
            <w:pPr>
              <w:rPr>
                <w:sz w:val="18"/>
                <w:szCs w:val="18"/>
              </w:rPr>
            </w:pPr>
          </w:p>
        </w:tc>
        <w:tc>
          <w:tcPr>
            <w:tcW w:w="88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2E0A632" w14:textId="77777777" w:rsidR="00D62DDF" w:rsidRPr="00696D1B" w:rsidRDefault="00D62DDF" w:rsidP="00D62DDF">
            <w:pPr>
              <w:rPr>
                <w:sz w:val="18"/>
                <w:szCs w:val="18"/>
              </w:rPr>
            </w:pPr>
            <w:r w:rsidRPr="00696D1B">
              <w:rPr>
                <w:sz w:val="18"/>
                <w:szCs w:val="18"/>
              </w:rPr>
              <w:t>Total Hours</w:t>
            </w:r>
          </w:p>
        </w:tc>
        <w:tc>
          <w:tcPr>
            <w:tcW w:w="122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F54A2EF" w14:textId="77777777" w:rsidR="00D62DDF" w:rsidRPr="00696D1B" w:rsidRDefault="00D62DDF" w:rsidP="00D62DDF">
            <w:pPr>
              <w:rPr>
                <w:sz w:val="18"/>
                <w:szCs w:val="18"/>
              </w:rPr>
            </w:pPr>
            <w:r w:rsidRPr="00696D1B">
              <w:rPr>
                <w:sz w:val="18"/>
                <w:szCs w:val="18"/>
              </w:rPr>
              <w:t>Contact Hours</w:t>
            </w:r>
          </w:p>
        </w:tc>
        <w:tc>
          <w:tcPr>
            <w:tcW w:w="131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CFB6B57" w14:textId="77777777" w:rsidR="00D62DDF" w:rsidRPr="00696D1B" w:rsidRDefault="00D62DDF" w:rsidP="00D62DDF">
            <w:pPr>
              <w:rPr>
                <w:sz w:val="18"/>
                <w:szCs w:val="18"/>
              </w:rPr>
            </w:pPr>
            <w:r w:rsidRPr="00696D1B">
              <w:rPr>
                <w:sz w:val="18"/>
                <w:szCs w:val="18"/>
              </w:rPr>
              <w:t>Independent Learning</w:t>
            </w:r>
          </w:p>
        </w:tc>
        <w:tc>
          <w:tcPr>
            <w:tcW w:w="1237"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451AB25" w14:textId="77777777" w:rsidR="00D62DDF" w:rsidRPr="00696D1B" w:rsidRDefault="00D62DDF" w:rsidP="00D62DDF">
            <w:pPr>
              <w:rPr>
                <w:sz w:val="18"/>
                <w:szCs w:val="18"/>
              </w:rPr>
            </w:pPr>
            <w:r w:rsidRPr="00696D1B">
              <w:rPr>
                <w:sz w:val="18"/>
                <w:szCs w:val="18"/>
              </w:rPr>
              <w:t xml:space="preserve">Course Work % </w:t>
            </w:r>
          </w:p>
        </w:tc>
        <w:tc>
          <w:tcPr>
            <w:tcW w:w="214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C1F694E" w14:textId="77777777" w:rsidR="00D62DDF" w:rsidRPr="00696D1B" w:rsidRDefault="00D62DDF" w:rsidP="00D62DDF">
            <w:pPr>
              <w:rPr>
                <w:sz w:val="18"/>
                <w:szCs w:val="18"/>
              </w:rPr>
            </w:pPr>
            <w:r w:rsidRPr="00696D1B">
              <w:rPr>
                <w:sz w:val="18"/>
                <w:szCs w:val="18"/>
              </w:rPr>
              <w:t xml:space="preserve">End of Module Formal Examination % </w:t>
            </w:r>
          </w:p>
        </w:tc>
        <w:tc>
          <w:tcPr>
            <w:tcW w:w="89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C17BE64" w14:textId="77777777" w:rsidR="00D62DDF" w:rsidRPr="00696D1B" w:rsidRDefault="00D62DDF" w:rsidP="00D62DDF">
            <w:pPr>
              <w:rPr>
                <w:sz w:val="18"/>
                <w:szCs w:val="18"/>
              </w:rPr>
            </w:pPr>
            <w:r w:rsidRPr="00696D1B">
              <w:rPr>
                <w:sz w:val="18"/>
                <w:szCs w:val="18"/>
              </w:rPr>
              <w:t>Total %</w:t>
            </w:r>
          </w:p>
        </w:tc>
      </w:tr>
      <w:tr w:rsidR="00D62DDF" w:rsidRPr="00696D1B" w14:paraId="0A9CD73C" w14:textId="77777777" w:rsidTr="00D62DD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3007C0" w14:textId="77777777" w:rsidR="00D62DDF" w:rsidRPr="00696D1B" w:rsidRDefault="00D62DDF" w:rsidP="00D62DDF">
            <w:pPr>
              <w:rPr>
                <w:sz w:val="18"/>
                <w:szCs w:val="18"/>
              </w:rPr>
            </w:pPr>
            <w:r w:rsidRPr="00696D1B">
              <w:rPr>
                <w:sz w:val="18"/>
                <w:szCs w:val="18"/>
              </w:rPr>
              <w:t>3.1</w:t>
            </w:r>
          </w:p>
        </w:tc>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A63C6D" w14:textId="77777777" w:rsidR="00D62DDF" w:rsidRPr="00696D1B" w:rsidRDefault="00D62DDF" w:rsidP="00D62DDF">
            <w:pPr>
              <w:rPr>
                <w:sz w:val="18"/>
                <w:szCs w:val="18"/>
              </w:rPr>
            </w:pPr>
            <w:r w:rsidRPr="00696D1B">
              <w:rPr>
                <w:sz w:val="18"/>
                <w:szCs w:val="18"/>
              </w:rPr>
              <w:t>Strategic HRM</w:t>
            </w:r>
          </w:p>
        </w:tc>
        <w:tc>
          <w:tcPr>
            <w:tcW w:w="8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68D5C0" w14:textId="77777777" w:rsidR="00D62DDF" w:rsidRPr="00696D1B" w:rsidRDefault="00D62DDF" w:rsidP="00D62DDF">
            <w:pPr>
              <w:rPr>
                <w:sz w:val="18"/>
                <w:szCs w:val="18"/>
              </w:rPr>
            </w:pPr>
            <w:r w:rsidRPr="00696D1B">
              <w:rPr>
                <w:sz w:val="18"/>
                <w:szCs w:val="18"/>
              </w:rPr>
              <w:t>M</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DCEA68" w14:textId="77777777" w:rsidR="00D62DDF" w:rsidRPr="00696D1B" w:rsidRDefault="00D62DDF" w:rsidP="00D62DDF">
            <w:pPr>
              <w:rPr>
                <w:sz w:val="18"/>
                <w:szCs w:val="18"/>
              </w:rPr>
            </w:pPr>
            <w:r w:rsidRPr="00696D1B">
              <w:rPr>
                <w:sz w:val="18"/>
                <w:szCs w:val="18"/>
              </w:rPr>
              <w:t xml:space="preserve">8 </w:t>
            </w:r>
          </w:p>
        </w:tc>
        <w:tc>
          <w:tcPr>
            <w:tcW w:w="12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1998CF" w14:textId="77777777" w:rsidR="00D62DDF" w:rsidRPr="00696D1B" w:rsidRDefault="00D62DDF" w:rsidP="00D62DDF">
            <w:pPr>
              <w:rPr>
                <w:sz w:val="18"/>
                <w:szCs w:val="18"/>
              </w:rPr>
            </w:pPr>
            <w:r w:rsidRPr="00696D1B">
              <w:rPr>
                <w:sz w:val="18"/>
                <w:szCs w:val="18"/>
              </w:rPr>
              <w:t>10</w:t>
            </w:r>
          </w:p>
        </w:tc>
        <w:tc>
          <w:tcPr>
            <w:tcW w:w="8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080ECB" w14:textId="77777777" w:rsidR="00D62DDF" w:rsidRPr="00696D1B" w:rsidRDefault="00D62DDF" w:rsidP="00D62DDF">
            <w:pPr>
              <w:rPr>
                <w:sz w:val="18"/>
                <w:szCs w:val="18"/>
              </w:rPr>
            </w:pPr>
            <w:r w:rsidRPr="00696D1B">
              <w:rPr>
                <w:sz w:val="18"/>
                <w:szCs w:val="18"/>
              </w:rPr>
              <w:t>250</w:t>
            </w:r>
          </w:p>
        </w:tc>
        <w:tc>
          <w:tcPr>
            <w:tcW w:w="12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2C7A88" w14:textId="77777777" w:rsidR="00D62DDF" w:rsidRPr="00696D1B" w:rsidRDefault="00D62DDF" w:rsidP="00D62DDF">
            <w:pPr>
              <w:rPr>
                <w:sz w:val="18"/>
                <w:szCs w:val="18"/>
              </w:rPr>
            </w:pPr>
            <w:r w:rsidRPr="00696D1B">
              <w:rPr>
                <w:sz w:val="18"/>
                <w:szCs w:val="18"/>
              </w:rPr>
              <w:t>36</w:t>
            </w:r>
          </w:p>
        </w:tc>
        <w:tc>
          <w:tcPr>
            <w:tcW w:w="1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6585C1" w14:textId="77777777" w:rsidR="00D62DDF" w:rsidRPr="00696D1B" w:rsidRDefault="00D62DDF" w:rsidP="00D62DDF">
            <w:pPr>
              <w:rPr>
                <w:sz w:val="18"/>
                <w:szCs w:val="18"/>
              </w:rPr>
            </w:pPr>
            <w:r w:rsidRPr="00696D1B">
              <w:rPr>
                <w:sz w:val="18"/>
                <w:szCs w:val="18"/>
              </w:rPr>
              <w:t>214</w:t>
            </w:r>
          </w:p>
        </w:tc>
        <w:tc>
          <w:tcPr>
            <w:tcW w:w="1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C9087D" w14:textId="77777777" w:rsidR="00D62DDF" w:rsidRPr="00696D1B" w:rsidRDefault="00D62DDF" w:rsidP="00D62DDF">
            <w:pPr>
              <w:rPr>
                <w:sz w:val="18"/>
                <w:szCs w:val="18"/>
              </w:rPr>
            </w:pPr>
            <w:r w:rsidRPr="00696D1B">
              <w:rPr>
                <w:sz w:val="18"/>
                <w:szCs w:val="18"/>
              </w:rPr>
              <w:t xml:space="preserve">40 </w:t>
            </w:r>
          </w:p>
        </w:tc>
        <w:tc>
          <w:tcPr>
            <w:tcW w:w="2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579946" w14:textId="77777777" w:rsidR="00D62DDF" w:rsidRPr="00696D1B" w:rsidRDefault="00D62DDF" w:rsidP="00D62DDF">
            <w:pPr>
              <w:rPr>
                <w:sz w:val="18"/>
                <w:szCs w:val="18"/>
              </w:rPr>
            </w:pPr>
            <w:r w:rsidRPr="00696D1B">
              <w:rPr>
                <w:sz w:val="18"/>
                <w:szCs w:val="18"/>
              </w:rPr>
              <w:t xml:space="preserve">60 </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9FE18E" w14:textId="77777777" w:rsidR="00D62DDF" w:rsidRPr="00696D1B" w:rsidRDefault="00D62DDF" w:rsidP="00D62DDF">
            <w:pPr>
              <w:rPr>
                <w:sz w:val="18"/>
                <w:szCs w:val="18"/>
              </w:rPr>
            </w:pPr>
            <w:r w:rsidRPr="00696D1B">
              <w:rPr>
                <w:sz w:val="18"/>
                <w:szCs w:val="18"/>
              </w:rPr>
              <w:t>100.00</w:t>
            </w:r>
          </w:p>
        </w:tc>
      </w:tr>
      <w:tr w:rsidR="00D62DDF" w:rsidRPr="00696D1B" w14:paraId="3D92C742" w14:textId="77777777" w:rsidTr="00D62DD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F9D9AF" w14:textId="77777777" w:rsidR="00D62DDF" w:rsidRPr="00696D1B" w:rsidRDefault="00D62DDF" w:rsidP="00D62DDF">
            <w:pPr>
              <w:rPr>
                <w:sz w:val="18"/>
                <w:szCs w:val="18"/>
              </w:rPr>
            </w:pPr>
            <w:r w:rsidRPr="00696D1B">
              <w:rPr>
                <w:sz w:val="18"/>
                <w:szCs w:val="18"/>
              </w:rPr>
              <w:t>3.2</w:t>
            </w:r>
          </w:p>
        </w:tc>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20F3F4" w14:textId="77777777" w:rsidR="00D62DDF" w:rsidRPr="00696D1B" w:rsidRDefault="00D62DDF" w:rsidP="00D62DDF">
            <w:pPr>
              <w:rPr>
                <w:sz w:val="18"/>
                <w:szCs w:val="18"/>
              </w:rPr>
            </w:pPr>
            <w:r w:rsidRPr="00696D1B">
              <w:rPr>
                <w:sz w:val="18"/>
                <w:szCs w:val="18"/>
              </w:rPr>
              <w:t>Contemporary Issues in IR</w:t>
            </w:r>
          </w:p>
        </w:tc>
        <w:tc>
          <w:tcPr>
            <w:tcW w:w="8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3BA843" w14:textId="77777777" w:rsidR="00D62DDF" w:rsidRPr="00696D1B" w:rsidRDefault="00D62DDF" w:rsidP="00D62DDF">
            <w:pPr>
              <w:rPr>
                <w:sz w:val="18"/>
                <w:szCs w:val="18"/>
              </w:rPr>
            </w:pPr>
            <w:r w:rsidRPr="00696D1B">
              <w:rPr>
                <w:sz w:val="18"/>
                <w:szCs w:val="18"/>
              </w:rPr>
              <w:t>M</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B2FD44" w14:textId="77777777" w:rsidR="00D62DDF" w:rsidRPr="00696D1B" w:rsidRDefault="00D62DDF" w:rsidP="00D62DDF">
            <w:pPr>
              <w:rPr>
                <w:sz w:val="18"/>
                <w:szCs w:val="18"/>
              </w:rPr>
            </w:pPr>
            <w:r w:rsidRPr="00696D1B">
              <w:rPr>
                <w:sz w:val="18"/>
                <w:szCs w:val="18"/>
              </w:rPr>
              <w:t xml:space="preserve">8 </w:t>
            </w:r>
          </w:p>
        </w:tc>
        <w:tc>
          <w:tcPr>
            <w:tcW w:w="12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AAD4E6" w14:textId="77777777" w:rsidR="00D62DDF" w:rsidRPr="00696D1B" w:rsidRDefault="00D62DDF" w:rsidP="00D62DDF">
            <w:pPr>
              <w:rPr>
                <w:sz w:val="18"/>
                <w:szCs w:val="18"/>
              </w:rPr>
            </w:pPr>
            <w:r w:rsidRPr="00696D1B">
              <w:rPr>
                <w:sz w:val="18"/>
                <w:szCs w:val="18"/>
              </w:rPr>
              <w:t>10</w:t>
            </w:r>
          </w:p>
        </w:tc>
        <w:tc>
          <w:tcPr>
            <w:tcW w:w="8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B6420F" w14:textId="77777777" w:rsidR="00D62DDF" w:rsidRPr="00696D1B" w:rsidRDefault="00D62DDF" w:rsidP="00D62DDF">
            <w:pPr>
              <w:rPr>
                <w:sz w:val="18"/>
                <w:szCs w:val="18"/>
              </w:rPr>
            </w:pPr>
            <w:r w:rsidRPr="00696D1B">
              <w:rPr>
                <w:sz w:val="18"/>
                <w:szCs w:val="18"/>
              </w:rPr>
              <w:t>250</w:t>
            </w:r>
          </w:p>
        </w:tc>
        <w:tc>
          <w:tcPr>
            <w:tcW w:w="12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1136BB" w14:textId="77777777" w:rsidR="00D62DDF" w:rsidRPr="00696D1B" w:rsidRDefault="00D62DDF" w:rsidP="00D62DDF">
            <w:pPr>
              <w:rPr>
                <w:sz w:val="18"/>
                <w:szCs w:val="18"/>
              </w:rPr>
            </w:pPr>
            <w:r w:rsidRPr="00696D1B">
              <w:rPr>
                <w:sz w:val="18"/>
                <w:szCs w:val="18"/>
              </w:rPr>
              <w:t>36</w:t>
            </w:r>
          </w:p>
        </w:tc>
        <w:tc>
          <w:tcPr>
            <w:tcW w:w="1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6D7262" w14:textId="77777777" w:rsidR="00D62DDF" w:rsidRPr="00696D1B" w:rsidRDefault="00D62DDF" w:rsidP="00D62DDF">
            <w:pPr>
              <w:rPr>
                <w:sz w:val="18"/>
                <w:szCs w:val="18"/>
              </w:rPr>
            </w:pPr>
            <w:r w:rsidRPr="00696D1B">
              <w:rPr>
                <w:sz w:val="18"/>
                <w:szCs w:val="18"/>
              </w:rPr>
              <w:t>214</w:t>
            </w:r>
          </w:p>
        </w:tc>
        <w:tc>
          <w:tcPr>
            <w:tcW w:w="1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C9FA43" w14:textId="77777777" w:rsidR="00D62DDF" w:rsidRPr="00696D1B" w:rsidRDefault="00D62DDF" w:rsidP="00D62DDF">
            <w:pPr>
              <w:rPr>
                <w:sz w:val="18"/>
                <w:szCs w:val="18"/>
              </w:rPr>
            </w:pPr>
            <w:r w:rsidRPr="00696D1B">
              <w:rPr>
                <w:sz w:val="18"/>
                <w:szCs w:val="18"/>
              </w:rPr>
              <w:t xml:space="preserve">50 </w:t>
            </w:r>
          </w:p>
        </w:tc>
        <w:tc>
          <w:tcPr>
            <w:tcW w:w="2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929BF4" w14:textId="77777777" w:rsidR="00D62DDF" w:rsidRPr="00696D1B" w:rsidRDefault="00D62DDF" w:rsidP="00D62DDF">
            <w:pPr>
              <w:rPr>
                <w:sz w:val="18"/>
                <w:szCs w:val="18"/>
              </w:rPr>
            </w:pPr>
            <w:r w:rsidRPr="00696D1B">
              <w:rPr>
                <w:sz w:val="18"/>
                <w:szCs w:val="18"/>
              </w:rPr>
              <w:t xml:space="preserve">50 </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75C1A6" w14:textId="77777777" w:rsidR="00D62DDF" w:rsidRPr="00696D1B" w:rsidRDefault="00D62DDF" w:rsidP="00D62DDF">
            <w:pPr>
              <w:rPr>
                <w:sz w:val="18"/>
                <w:szCs w:val="18"/>
              </w:rPr>
            </w:pPr>
            <w:r w:rsidRPr="00696D1B">
              <w:rPr>
                <w:sz w:val="18"/>
                <w:szCs w:val="18"/>
              </w:rPr>
              <w:t>100.00</w:t>
            </w:r>
          </w:p>
        </w:tc>
      </w:tr>
      <w:tr w:rsidR="00D62DDF" w:rsidRPr="00696D1B" w14:paraId="4BACD879" w14:textId="77777777" w:rsidTr="00D62DD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F31388" w14:textId="77777777" w:rsidR="00D62DDF" w:rsidRPr="00696D1B" w:rsidRDefault="00D62DDF" w:rsidP="00D62DDF">
            <w:pPr>
              <w:rPr>
                <w:sz w:val="18"/>
                <w:szCs w:val="18"/>
              </w:rPr>
            </w:pPr>
            <w:r w:rsidRPr="00696D1B">
              <w:rPr>
                <w:sz w:val="18"/>
                <w:szCs w:val="18"/>
              </w:rPr>
              <w:t>3.3</w:t>
            </w:r>
          </w:p>
        </w:tc>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41191C" w14:textId="77777777" w:rsidR="00D62DDF" w:rsidRPr="00696D1B" w:rsidRDefault="00D62DDF" w:rsidP="00D62DDF">
            <w:pPr>
              <w:rPr>
                <w:sz w:val="18"/>
                <w:szCs w:val="18"/>
              </w:rPr>
            </w:pPr>
            <w:r w:rsidRPr="00696D1B">
              <w:rPr>
                <w:sz w:val="18"/>
                <w:szCs w:val="18"/>
              </w:rPr>
              <w:t xml:space="preserve">Contemporary Issues in HRM </w:t>
            </w:r>
          </w:p>
        </w:tc>
        <w:tc>
          <w:tcPr>
            <w:tcW w:w="8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CEC57" w14:textId="77777777" w:rsidR="00D62DDF" w:rsidRPr="00696D1B" w:rsidRDefault="00D62DDF" w:rsidP="00D62DDF">
            <w:pPr>
              <w:rPr>
                <w:sz w:val="18"/>
                <w:szCs w:val="18"/>
              </w:rPr>
            </w:pPr>
            <w:r w:rsidRPr="00696D1B">
              <w:rPr>
                <w:sz w:val="18"/>
                <w:szCs w:val="18"/>
              </w:rPr>
              <w:t>M</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B37CAE" w14:textId="77777777" w:rsidR="00D62DDF" w:rsidRPr="00696D1B" w:rsidRDefault="00D62DDF" w:rsidP="00D62DDF">
            <w:pPr>
              <w:rPr>
                <w:sz w:val="18"/>
                <w:szCs w:val="18"/>
              </w:rPr>
            </w:pPr>
            <w:r w:rsidRPr="00696D1B">
              <w:rPr>
                <w:sz w:val="18"/>
                <w:szCs w:val="18"/>
              </w:rPr>
              <w:t xml:space="preserve">8 </w:t>
            </w:r>
          </w:p>
        </w:tc>
        <w:tc>
          <w:tcPr>
            <w:tcW w:w="12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C2FD18" w14:textId="77777777" w:rsidR="00D62DDF" w:rsidRPr="00696D1B" w:rsidRDefault="00D62DDF" w:rsidP="00D62DDF">
            <w:pPr>
              <w:rPr>
                <w:sz w:val="18"/>
                <w:szCs w:val="18"/>
              </w:rPr>
            </w:pPr>
            <w:r w:rsidRPr="00696D1B">
              <w:rPr>
                <w:sz w:val="18"/>
                <w:szCs w:val="18"/>
              </w:rPr>
              <w:t>10</w:t>
            </w:r>
          </w:p>
        </w:tc>
        <w:tc>
          <w:tcPr>
            <w:tcW w:w="8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74727C" w14:textId="77777777" w:rsidR="00D62DDF" w:rsidRPr="00696D1B" w:rsidRDefault="00D62DDF" w:rsidP="00D62DDF">
            <w:pPr>
              <w:rPr>
                <w:sz w:val="18"/>
                <w:szCs w:val="18"/>
              </w:rPr>
            </w:pPr>
            <w:r w:rsidRPr="00696D1B">
              <w:rPr>
                <w:sz w:val="18"/>
                <w:szCs w:val="18"/>
              </w:rPr>
              <w:t>250</w:t>
            </w:r>
          </w:p>
        </w:tc>
        <w:tc>
          <w:tcPr>
            <w:tcW w:w="12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58E70C" w14:textId="77777777" w:rsidR="00D62DDF" w:rsidRPr="00696D1B" w:rsidRDefault="00D62DDF" w:rsidP="00D62DDF">
            <w:pPr>
              <w:rPr>
                <w:sz w:val="18"/>
                <w:szCs w:val="18"/>
              </w:rPr>
            </w:pPr>
            <w:r w:rsidRPr="00696D1B">
              <w:rPr>
                <w:sz w:val="18"/>
                <w:szCs w:val="18"/>
              </w:rPr>
              <w:t>36</w:t>
            </w:r>
          </w:p>
        </w:tc>
        <w:tc>
          <w:tcPr>
            <w:tcW w:w="1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A495B3" w14:textId="77777777" w:rsidR="00D62DDF" w:rsidRPr="00696D1B" w:rsidRDefault="00D62DDF" w:rsidP="00D62DDF">
            <w:pPr>
              <w:rPr>
                <w:sz w:val="18"/>
                <w:szCs w:val="18"/>
              </w:rPr>
            </w:pPr>
            <w:r w:rsidRPr="00696D1B">
              <w:rPr>
                <w:sz w:val="18"/>
                <w:szCs w:val="18"/>
              </w:rPr>
              <w:t>214</w:t>
            </w:r>
          </w:p>
        </w:tc>
        <w:tc>
          <w:tcPr>
            <w:tcW w:w="1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0F9B71" w14:textId="77777777" w:rsidR="00D62DDF" w:rsidRPr="00696D1B" w:rsidRDefault="00D62DDF" w:rsidP="00D62DDF">
            <w:pPr>
              <w:rPr>
                <w:sz w:val="18"/>
                <w:szCs w:val="18"/>
              </w:rPr>
            </w:pPr>
            <w:r w:rsidRPr="00696D1B">
              <w:rPr>
                <w:sz w:val="18"/>
                <w:szCs w:val="18"/>
              </w:rPr>
              <w:t xml:space="preserve">50 </w:t>
            </w:r>
          </w:p>
        </w:tc>
        <w:tc>
          <w:tcPr>
            <w:tcW w:w="2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CB065C" w14:textId="77777777" w:rsidR="00D62DDF" w:rsidRPr="00696D1B" w:rsidRDefault="00D62DDF" w:rsidP="00D62DDF">
            <w:pPr>
              <w:rPr>
                <w:sz w:val="18"/>
                <w:szCs w:val="18"/>
              </w:rPr>
            </w:pPr>
            <w:r w:rsidRPr="00696D1B">
              <w:rPr>
                <w:sz w:val="18"/>
                <w:szCs w:val="18"/>
              </w:rPr>
              <w:t xml:space="preserve">50 </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BFB5C2" w14:textId="77777777" w:rsidR="00D62DDF" w:rsidRPr="00696D1B" w:rsidRDefault="00D62DDF" w:rsidP="00D62DDF">
            <w:pPr>
              <w:rPr>
                <w:sz w:val="18"/>
                <w:szCs w:val="18"/>
              </w:rPr>
            </w:pPr>
            <w:r w:rsidRPr="00696D1B">
              <w:rPr>
                <w:sz w:val="18"/>
                <w:szCs w:val="18"/>
              </w:rPr>
              <w:t>100.00</w:t>
            </w:r>
          </w:p>
        </w:tc>
      </w:tr>
      <w:tr w:rsidR="00D62DDF" w:rsidRPr="00696D1B" w14:paraId="03384B2D" w14:textId="77777777" w:rsidTr="00D62DD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F983AE" w14:textId="77777777" w:rsidR="00D62DDF" w:rsidRPr="00696D1B" w:rsidRDefault="00D62DDF" w:rsidP="00D62DDF">
            <w:pPr>
              <w:rPr>
                <w:sz w:val="18"/>
                <w:szCs w:val="18"/>
              </w:rPr>
            </w:pPr>
            <w:r w:rsidRPr="00696D1B">
              <w:rPr>
                <w:sz w:val="18"/>
                <w:szCs w:val="18"/>
              </w:rPr>
              <w:t>3.4</w:t>
            </w:r>
          </w:p>
        </w:tc>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3D8F5D" w14:textId="77777777" w:rsidR="00D62DDF" w:rsidRPr="00696D1B" w:rsidRDefault="00D62DDF" w:rsidP="00D62DDF">
            <w:pPr>
              <w:rPr>
                <w:sz w:val="18"/>
                <w:szCs w:val="18"/>
              </w:rPr>
            </w:pPr>
            <w:r w:rsidRPr="00696D1B">
              <w:rPr>
                <w:sz w:val="18"/>
                <w:szCs w:val="18"/>
              </w:rPr>
              <w:t>Economic and Social Policy</w:t>
            </w:r>
          </w:p>
        </w:tc>
        <w:tc>
          <w:tcPr>
            <w:tcW w:w="8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B1C4DE" w14:textId="77777777" w:rsidR="00D62DDF" w:rsidRPr="00696D1B" w:rsidRDefault="00D62DDF" w:rsidP="00D62DDF">
            <w:pPr>
              <w:rPr>
                <w:sz w:val="18"/>
                <w:szCs w:val="18"/>
              </w:rPr>
            </w:pPr>
            <w:r w:rsidRPr="00696D1B">
              <w:rPr>
                <w:sz w:val="18"/>
                <w:szCs w:val="18"/>
              </w:rPr>
              <w:t>M</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DA4992" w14:textId="77777777" w:rsidR="00D62DDF" w:rsidRPr="00696D1B" w:rsidRDefault="00D62DDF" w:rsidP="00D62DDF">
            <w:pPr>
              <w:rPr>
                <w:sz w:val="18"/>
                <w:szCs w:val="18"/>
              </w:rPr>
            </w:pPr>
            <w:r w:rsidRPr="00696D1B">
              <w:rPr>
                <w:sz w:val="18"/>
                <w:szCs w:val="18"/>
              </w:rPr>
              <w:t xml:space="preserve">8 </w:t>
            </w:r>
          </w:p>
        </w:tc>
        <w:tc>
          <w:tcPr>
            <w:tcW w:w="12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45467A" w14:textId="77777777" w:rsidR="00D62DDF" w:rsidRPr="00696D1B" w:rsidRDefault="00D62DDF" w:rsidP="00D62DDF">
            <w:pPr>
              <w:rPr>
                <w:sz w:val="18"/>
                <w:szCs w:val="18"/>
              </w:rPr>
            </w:pPr>
            <w:r w:rsidRPr="00696D1B">
              <w:rPr>
                <w:sz w:val="18"/>
                <w:szCs w:val="18"/>
              </w:rPr>
              <w:t>10</w:t>
            </w:r>
          </w:p>
        </w:tc>
        <w:tc>
          <w:tcPr>
            <w:tcW w:w="8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AD6108" w14:textId="77777777" w:rsidR="00D62DDF" w:rsidRPr="00696D1B" w:rsidRDefault="00D62DDF" w:rsidP="00D62DDF">
            <w:pPr>
              <w:rPr>
                <w:sz w:val="18"/>
                <w:szCs w:val="18"/>
              </w:rPr>
            </w:pPr>
            <w:r w:rsidRPr="00696D1B">
              <w:rPr>
                <w:sz w:val="18"/>
                <w:szCs w:val="18"/>
              </w:rPr>
              <w:t>250</w:t>
            </w:r>
          </w:p>
        </w:tc>
        <w:tc>
          <w:tcPr>
            <w:tcW w:w="12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7037E9" w14:textId="77777777" w:rsidR="00D62DDF" w:rsidRPr="00696D1B" w:rsidRDefault="00D62DDF" w:rsidP="00D62DDF">
            <w:pPr>
              <w:rPr>
                <w:sz w:val="18"/>
                <w:szCs w:val="18"/>
              </w:rPr>
            </w:pPr>
            <w:r w:rsidRPr="00696D1B">
              <w:rPr>
                <w:sz w:val="18"/>
                <w:szCs w:val="18"/>
              </w:rPr>
              <w:t>36</w:t>
            </w:r>
          </w:p>
        </w:tc>
        <w:tc>
          <w:tcPr>
            <w:tcW w:w="1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1DD4D6" w14:textId="77777777" w:rsidR="00D62DDF" w:rsidRPr="00696D1B" w:rsidRDefault="00D62DDF" w:rsidP="00D62DDF">
            <w:pPr>
              <w:rPr>
                <w:sz w:val="18"/>
                <w:szCs w:val="18"/>
              </w:rPr>
            </w:pPr>
            <w:r w:rsidRPr="00696D1B">
              <w:rPr>
                <w:sz w:val="18"/>
                <w:szCs w:val="18"/>
              </w:rPr>
              <w:t>214</w:t>
            </w:r>
          </w:p>
        </w:tc>
        <w:tc>
          <w:tcPr>
            <w:tcW w:w="1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7B04DC" w14:textId="77777777" w:rsidR="00D62DDF" w:rsidRPr="00696D1B" w:rsidRDefault="00D62DDF" w:rsidP="00D62DDF">
            <w:pPr>
              <w:rPr>
                <w:sz w:val="18"/>
                <w:szCs w:val="18"/>
              </w:rPr>
            </w:pPr>
            <w:r w:rsidRPr="00696D1B">
              <w:rPr>
                <w:sz w:val="18"/>
                <w:szCs w:val="18"/>
              </w:rPr>
              <w:t xml:space="preserve">50 </w:t>
            </w:r>
          </w:p>
        </w:tc>
        <w:tc>
          <w:tcPr>
            <w:tcW w:w="2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765412" w14:textId="77777777" w:rsidR="00D62DDF" w:rsidRPr="00696D1B" w:rsidRDefault="00D62DDF" w:rsidP="00D62DDF">
            <w:pPr>
              <w:rPr>
                <w:sz w:val="18"/>
                <w:szCs w:val="18"/>
              </w:rPr>
            </w:pPr>
            <w:r w:rsidRPr="00696D1B">
              <w:rPr>
                <w:sz w:val="18"/>
                <w:szCs w:val="18"/>
              </w:rPr>
              <w:t xml:space="preserve">50 </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8422CF" w14:textId="77777777" w:rsidR="00D62DDF" w:rsidRPr="00696D1B" w:rsidRDefault="00D62DDF" w:rsidP="00D62DDF">
            <w:pPr>
              <w:rPr>
                <w:sz w:val="18"/>
                <w:szCs w:val="18"/>
              </w:rPr>
            </w:pPr>
            <w:r w:rsidRPr="00696D1B">
              <w:rPr>
                <w:sz w:val="18"/>
                <w:szCs w:val="18"/>
              </w:rPr>
              <w:t>100.00</w:t>
            </w:r>
          </w:p>
        </w:tc>
      </w:tr>
      <w:tr w:rsidR="00D62DDF" w:rsidRPr="00696D1B" w14:paraId="56D9B43C" w14:textId="77777777" w:rsidTr="00D62DD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A8A703" w14:textId="77777777" w:rsidR="00D62DDF" w:rsidRPr="00696D1B" w:rsidRDefault="00D62DDF" w:rsidP="00D62DDF">
            <w:pPr>
              <w:rPr>
                <w:sz w:val="18"/>
                <w:szCs w:val="18"/>
              </w:rPr>
            </w:pPr>
            <w:r w:rsidRPr="00696D1B">
              <w:rPr>
                <w:sz w:val="18"/>
                <w:szCs w:val="18"/>
              </w:rPr>
              <w:t>3.5</w:t>
            </w:r>
          </w:p>
        </w:tc>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1BD144" w14:textId="77777777" w:rsidR="00D62DDF" w:rsidRPr="00696D1B" w:rsidRDefault="00D62DDF" w:rsidP="00D62DDF">
            <w:pPr>
              <w:rPr>
                <w:sz w:val="18"/>
                <w:szCs w:val="18"/>
              </w:rPr>
            </w:pPr>
            <w:r w:rsidRPr="00696D1B">
              <w:rPr>
                <w:sz w:val="18"/>
                <w:szCs w:val="18"/>
              </w:rPr>
              <w:t>Organisational Development</w:t>
            </w:r>
          </w:p>
        </w:tc>
        <w:tc>
          <w:tcPr>
            <w:tcW w:w="8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3810DE" w14:textId="77777777" w:rsidR="00D62DDF" w:rsidRPr="00696D1B" w:rsidRDefault="00D62DDF" w:rsidP="00D62DDF">
            <w:pPr>
              <w:rPr>
                <w:sz w:val="18"/>
                <w:szCs w:val="18"/>
              </w:rPr>
            </w:pPr>
            <w:r w:rsidRPr="00696D1B">
              <w:rPr>
                <w:sz w:val="18"/>
                <w:szCs w:val="18"/>
              </w:rPr>
              <w:t>M</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EBF575" w14:textId="77777777" w:rsidR="00D62DDF" w:rsidRPr="00696D1B" w:rsidRDefault="00D62DDF" w:rsidP="00D62DDF">
            <w:pPr>
              <w:rPr>
                <w:sz w:val="18"/>
                <w:szCs w:val="18"/>
              </w:rPr>
            </w:pPr>
            <w:r w:rsidRPr="00696D1B">
              <w:rPr>
                <w:sz w:val="18"/>
                <w:szCs w:val="18"/>
              </w:rPr>
              <w:t xml:space="preserve">8 </w:t>
            </w:r>
          </w:p>
        </w:tc>
        <w:tc>
          <w:tcPr>
            <w:tcW w:w="12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34570F" w14:textId="77777777" w:rsidR="00D62DDF" w:rsidRPr="00696D1B" w:rsidRDefault="00D62DDF" w:rsidP="00D62DDF">
            <w:pPr>
              <w:rPr>
                <w:sz w:val="18"/>
                <w:szCs w:val="18"/>
              </w:rPr>
            </w:pPr>
            <w:r w:rsidRPr="00696D1B">
              <w:rPr>
                <w:sz w:val="18"/>
                <w:szCs w:val="18"/>
              </w:rPr>
              <w:t>5</w:t>
            </w:r>
          </w:p>
        </w:tc>
        <w:tc>
          <w:tcPr>
            <w:tcW w:w="8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FC8DDA" w14:textId="77777777" w:rsidR="00D62DDF" w:rsidRPr="00696D1B" w:rsidRDefault="00D62DDF" w:rsidP="00D62DDF">
            <w:pPr>
              <w:rPr>
                <w:sz w:val="18"/>
                <w:szCs w:val="18"/>
              </w:rPr>
            </w:pPr>
            <w:r w:rsidRPr="00696D1B">
              <w:rPr>
                <w:sz w:val="18"/>
                <w:szCs w:val="18"/>
              </w:rPr>
              <w:t>125</w:t>
            </w:r>
          </w:p>
        </w:tc>
        <w:tc>
          <w:tcPr>
            <w:tcW w:w="12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DAAEE5" w14:textId="77777777" w:rsidR="00D62DDF" w:rsidRPr="00696D1B" w:rsidRDefault="00D62DDF" w:rsidP="00D62DDF">
            <w:pPr>
              <w:rPr>
                <w:sz w:val="18"/>
                <w:szCs w:val="18"/>
              </w:rPr>
            </w:pPr>
            <w:r w:rsidRPr="00696D1B">
              <w:rPr>
                <w:sz w:val="18"/>
                <w:szCs w:val="18"/>
              </w:rPr>
              <w:t>24</w:t>
            </w:r>
          </w:p>
        </w:tc>
        <w:tc>
          <w:tcPr>
            <w:tcW w:w="1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748B11" w14:textId="77777777" w:rsidR="00D62DDF" w:rsidRPr="00696D1B" w:rsidRDefault="00D62DDF" w:rsidP="00D62DDF">
            <w:pPr>
              <w:rPr>
                <w:sz w:val="18"/>
                <w:szCs w:val="18"/>
              </w:rPr>
            </w:pPr>
            <w:r w:rsidRPr="00696D1B">
              <w:rPr>
                <w:sz w:val="18"/>
                <w:szCs w:val="18"/>
              </w:rPr>
              <w:t>101</w:t>
            </w:r>
          </w:p>
        </w:tc>
        <w:tc>
          <w:tcPr>
            <w:tcW w:w="1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07D907" w14:textId="77777777" w:rsidR="00D62DDF" w:rsidRPr="00696D1B" w:rsidRDefault="00D62DDF" w:rsidP="00D62DDF">
            <w:pPr>
              <w:rPr>
                <w:sz w:val="18"/>
                <w:szCs w:val="18"/>
              </w:rPr>
            </w:pPr>
            <w:r w:rsidRPr="00696D1B">
              <w:rPr>
                <w:sz w:val="18"/>
                <w:szCs w:val="18"/>
              </w:rPr>
              <w:t xml:space="preserve">100 </w:t>
            </w:r>
          </w:p>
        </w:tc>
        <w:tc>
          <w:tcPr>
            <w:tcW w:w="2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1DB0D2" w14:textId="77777777" w:rsidR="00D62DDF" w:rsidRPr="00696D1B" w:rsidRDefault="00D62DDF" w:rsidP="00D62DDF">
            <w:pPr>
              <w:rPr>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152282" w14:textId="77777777" w:rsidR="00D62DDF" w:rsidRPr="00696D1B" w:rsidRDefault="00D62DDF" w:rsidP="00D62DDF">
            <w:pPr>
              <w:rPr>
                <w:sz w:val="18"/>
                <w:szCs w:val="18"/>
              </w:rPr>
            </w:pPr>
            <w:r w:rsidRPr="00696D1B">
              <w:rPr>
                <w:sz w:val="18"/>
                <w:szCs w:val="18"/>
              </w:rPr>
              <w:t>100.00</w:t>
            </w:r>
          </w:p>
        </w:tc>
      </w:tr>
      <w:tr w:rsidR="00D62DDF" w:rsidRPr="00696D1B" w14:paraId="54290BE4" w14:textId="77777777" w:rsidTr="00D62DD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E447EC" w14:textId="77777777" w:rsidR="00D62DDF" w:rsidRPr="00696D1B" w:rsidRDefault="00D62DDF" w:rsidP="00D62DDF">
            <w:pPr>
              <w:rPr>
                <w:sz w:val="18"/>
                <w:szCs w:val="18"/>
              </w:rPr>
            </w:pPr>
            <w:r w:rsidRPr="00696D1B">
              <w:rPr>
                <w:sz w:val="18"/>
                <w:szCs w:val="18"/>
              </w:rPr>
              <w:t>3.6</w:t>
            </w:r>
          </w:p>
        </w:tc>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A818AD" w14:textId="77777777" w:rsidR="00D62DDF" w:rsidRPr="00696D1B" w:rsidRDefault="00D62DDF" w:rsidP="00D62DDF">
            <w:pPr>
              <w:rPr>
                <w:sz w:val="18"/>
                <w:szCs w:val="18"/>
              </w:rPr>
            </w:pPr>
            <w:r w:rsidRPr="00696D1B">
              <w:rPr>
                <w:sz w:val="18"/>
                <w:szCs w:val="18"/>
              </w:rPr>
              <w:t xml:space="preserve">Change Management </w:t>
            </w:r>
          </w:p>
        </w:tc>
        <w:tc>
          <w:tcPr>
            <w:tcW w:w="8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C78D13" w14:textId="77777777" w:rsidR="00D62DDF" w:rsidRPr="00696D1B" w:rsidRDefault="00D62DDF" w:rsidP="00D62DDF">
            <w:pPr>
              <w:rPr>
                <w:sz w:val="18"/>
                <w:szCs w:val="18"/>
              </w:rPr>
            </w:pPr>
            <w:r w:rsidRPr="00696D1B">
              <w:rPr>
                <w:sz w:val="18"/>
                <w:szCs w:val="18"/>
              </w:rPr>
              <w:t>M</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7BDEC7" w14:textId="77777777" w:rsidR="00D62DDF" w:rsidRPr="00696D1B" w:rsidRDefault="00D62DDF" w:rsidP="00D62DDF">
            <w:pPr>
              <w:rPr>
                <w:sz w:val="18"/>
                <w:szCs w:val="18"/>
              </w:rPr>
            </w:pPr>
            <w:r w:rsidRPr="00696D1B">
              <w:rPr>
                <w:sz w:val="18"/>
                <w:szCs w:val="18"/>
              </w:rPr>
              <w:t xml:space="preserve">8 </w:t>
            </w:r>
          </w:p>
        </w:tc>
        <w:tc>
          <w:tcPr>
            <w:tcW w:w="12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1E6011" w14:textId="77777777" w:rsidR="00D62DDF" w:rsidRPr="00696D1B" w:rsidRDefault="00D62DDF" w:rsidP="00D62DDF">
            <w:pPr>
              <w:rPr>
                <w:sz w:val="18"/>
                <w:szCs w:val="18"/>
              </w:rPr>
            </w:pPr>
            <w:r w:rsidRPr="00696D1B">
              <w:rPr>
                <w:sz w:val="18"/>
                <w:szCs w:val="18"/>
              </w:rPr>
              <w:t>10</w:t>
            </w:r>
          </w:p>
        </w:tc>
        <w:tc>
          <w:tcPr>
            <w:tcW w:w="8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585BF8" w14:textId="77777777" w:rsidR="00D62DDF" w:rsidRPr="00696D1B" w:rsidRDefault="00D62DDF" w:rsidP="00D62DDF">
            <w:pPr>
              <w:rPr>
                <w:sz w:val="18"/>
                <w:szCs w:val="18"/>
              </w:rPr>
            </w:pPr>
            <w:r w:rsidRPr="00696D1B">
              <w:rPr>
                <w:sz w:val="18"/>
                <w:szCs w:val="18"/>
              </w:rPr>
              <w:t>250</w:t>
            </w:r>
          </w:p>
        </w:tc>
        <w:tc>
          <w:tcPr>
            <w:tcW w:w="12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CD133C" w14:textId="77777777" w:rsidR="00D62DDF" w:rsidRPr="00696D1B" w:rsidRDefault="00D62DDF" w:rsidP="00D62DDF">
            <w:pPr>
              <w:rPr>
                <w:sz w:val="18"/>
                <w:szCs w:val="18"/>
              </w:rPr>
            </w:pPr>
            <w:r w:rsidRPr="00696D1B">
              <w:rPr>
                <w:sz w:val="18"/>
                <w:szCs w:val="18"/>
              </w:rPr>
              <w:t>36</w:t>
            </w:r>
          </w:p>
        </w:tc>
        <w:tc>
          <w:tcPr>
            <w:tcW w:w="1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67ABFB" w14:textId="77777777" w:rsidR="00D62DDF" w:rsidRPr="00696D1B" w:rsidRDefault="00D62DDF" w:rsidP="00D62DDF">
            <w:pPr>
              <w:rPr>
                <w:sz w:val="18"/>
                <w:szCs w:val="18"/>
              </w:rPr>
            </w:pPr>
            <w:r w:rsidRPr="00696D1B">
              <w:rPr>
                <w:sz w:val="18"/>
                <w:szCs w:val="18"/>
              </w:rPr>
              <w:t>214</w:t>
            </w:r>
          </w:p>
        </w:tc>
        <w:tc>
          <w:tcPr>
            <w:tcW w:w="1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3D8518" w14:textId="77777777" w:rsidR="00D62DDF" w:rsidRPr="00696D1B" w:rsidRDefault="00D62DDF" w:rsidP="00D62DDF">
            <w:pPr>
              <w:rPr>
                <w:sz w:val="18"/>
                <w:szCs w:val="18"/>
              </w:rPr>
            </w:pPr>
            <w:r w:rsidRPr="00696D1B">
              <w:rPr>
                <w:sz w:val="18"/>
                <w:szCs w:val="18"/>
              </w:rPr>
              <w:t xml:space="preserve">100 </w:t>
            </w:r>
          </w:p>
        </w:tc>
        <w:tc>
          <w:tcPr>
            <w:tcW w:w="2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279314" w14:textId="77777777" w:rsidR="00D62DDF" w:rsidRPr="00696D1B" w:rsidRDefault="00D62DDF" w:rsidP="00D62DDF">
            <w:pPr>
              <w:rPr>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424A4B" w14:textId="77777777" w:rsidR="00D62DDF" w:rsidRPr="00696D1B" w:rsidRDefault="00D62DDF" w:rsidP="00D62DDF">
            <w:pPr>
              <w:rPr>
                <w:sz w:val="18"/>
                <w:szCs w:val="18"/>
              </w:rPr>
            </w:pPr>
            <w:r w:rsidRPr="00696D1B">
              <w:rPr>
                <w:sz w:val="18"/>
                <w:szCs w:val="18"/>
              </w:rPr>
              <w:t>100.00</w:t>
            </w:r>
          </w:p>
        </w:tc>
      </w:tr>
      <w:tr w:rsidR="00D62DDF" w:rsidRPr="00696D1B" w14:paraId="50367B9D" w14:textId="77777777" w:rsidTr="00D62DD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BA1234" w14:textId="77777777" w:rsidR="00D62DDF" w:rsidRPr="00696D1B" w:rsidRDefault="00D62DDF" w:rsidP="00D62DDF">
            <w:pPr>
              <w:rPr>
                <w:sz w:val="18"/>
                <w:szCs w:val="18"/>
              </w:rPr>
            </w:pPr>
            <w:r w:rsidRPr="00696D1B">
              <w:rPr>
                <w:sz w:val="18"/>
                <w:szCs w:val="18"/>
              </w:rPr>
              <w:t>3.7</w:t>
            </w:r>
          </w:p>
        </w:tc>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92FB5" w14:textId="77777777" w:rsidR="00D62DDF" w:rsidRPr="00696D1B" w:rsidRDefault="00D62DDF" w:rsidP="00D62DDF">
            <w:pPr>
              <w:rPr>
                <w:sz w:val="18"/>
                <w:szCs w:val="18"/>
              </w:rPr>
            </w:pPr>
            <w:r w:rsidRPr="00696D1B">
              <w:rPr>
                <w:sz w:val="18"/>
                <w:szCs w:val="18"/>
              </w:rPr>
              <w:t>Analytics for Human Resource Management</w:t>
            </w:r>
          </w:p>
        </w:tc>
        <w:tc>
          <w:tcPr>
            <w:tcW w:w="8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87EBED" w14:textId="77777777" w:rsidR="00D62DDF" w:rsidRPr="00696D1B" w:rsidRDefault="00D62DDF" w:rsidP="00D62DDF">
            <w:pPr>
              <w:rPr>
                <w:sz w:val="18"/>
                <w:szCs w:val="18"/>
              </w:rPr>
            </w:pPr>
            <w:r w:rsidRPr="00696D1B">
              <w:rPr>
                <w:sz w:val="18"/>
                <w:szCs w:val="18"/>
              </w:rPr>
              <w:t>M</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72AD48" w14:textId="77777777" w:rsidR="00D62DDF" w:rsidRPr="00696D1B" w:rsidRDefault="00D62DDF" w:rsidP="00D62DDF">
            <w:pPr>
              <w:rPr>
                <w:sz w:val="18"/>
                <w:szCs w:val="18"/>
              </w:rPr>
            </w:pPr>
            <w:r w:rsidRPr="00696D1B">
              <w:rPr>
                <w:sz w:val="18"/>
                <w:szCs w:val="18"/>
              </w:rPr>
              <w:t xml:space="preserve">8 </w:t>
            </w:r>
          </w:p>
        </w:tc>
        <w:tc>
          <w:tcPr>
            <w:tcW w:w="12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6E4FE4" w14:textId="77777777" w:rsidR="00D62DDF" w:rsidRPr="00696D1B" w:rsidRDefault="00D62DDF" w:rsidP="00D62DDF">
            <w:pPr>
              <w:rPr>
                <w:sz w:val="18"/>
                <w:szCs w:val="18"/>
              </w:rPr>
            </w:pPr>
            <w:r w:rsidRPr="00696D1B">
              <w:rPr>
                <w:sz w:val="18"/>
                <w:szCs w:val="18"/>
              </w:rPr>
              <w:t>5</w:t>
            </w:r>
          </w:p>
        </w:tc>
        <w:tc>
          <w:tcPr>
            <w:tcW w:w="8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FBA22A" w14:textId="77777777" w:rsidR="00D62DDF" w:rsidRPr="00696D1B" w:rsidRDefault="00D62DDF" w:rsidP="00D62DDF">
            <w:pPr>
              <w:rPr>
                <w:sz w:val="18"/>
                <w:szCs w:val="18"/>
              </w:rPr>
            </w:pPr>
            <w:r w:rsidRPr="00696D1B">
              <w:rPr>
                <w:sz w:val="18"/>
                <w:szCs w:val="18"/>
              </w:rPr>
              <w:t>125</w:t>
            </w:r>
          </w:p>
        </w:tc>
        <w:tc>
          <w:tcPr>
            <w:tcW w:w="12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88F1EA" w14:textId="77777777" w:rsidR="00D62DDF" w:rsidRPr="00696D1B" w:rsidRDefault="00D62DDF" w:rsidP="00D62DDF">
            <w:pPr>
              <w:rPr>
                <w:sz w:val="18"/>
                <w:szCs w:val="18"/>
              </w:rPr>
            </w:pPr>
            <w:r w:rsidRPr="00696D1B">
              <w:rPr>
                <w:sz w:val="18"/>
                <w:szCs w:val="18"/>
              </w:rPr>
              <w:t>24</w:t>
            </w:r>
          </w:p>
        </w:tc>
        <w:tc>
          <w:tcPr>
            <w:tcW w:w="1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B54A85" w14:textId="77777777" w:rsidR="00D62DDF" w:rsidRPr="00696D1B" w:rsidRDefault="00D62DDF" w:rsidP="00D62DDF">
            <w:pPr>
              <w:rPr>
                <w:sz w:val="18"/>
                <w:szCs w:val="18"/>
              </w:rPr>
            </w:pPr>
            <w:r w:rsidRPr="00696D1B">
              <w:rPr>
                <w:sz w:val="18"/>
                <w:szCs w:val="18"/>
              </w:rPr>
              <w:t>101</w:t>
            </w:r>
          </w:p>
        </w:tc>
        <w:tc>
          <w:tcPr>
            <w:tcW w:w="1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F87FBF" w14:textId="77777777" w:rsidR="00D62DDF" w:rsidRPr="00696D1B" w:rsidRDefault="00D62DDF" w:rsidP="00D62DDF">
            <w:pPr>
              <w:rPr>
                <w:sz w:val="18"/>
                <w:szCs w:val="18"/>
              </w:rPr>
            </w:pPr>
            <w:r w:rsidRPr="00696D1B">
              <w:rPr>
                <w:sz w:val="18"/>
                <w:szCs w:val="18"/>
              </w:rPr>
              <w:t>50</w:t>
            </w:r>
          </w:p>
        </w:tc>
        <w:tc>
          <w:tcPr>
            <w:tcW w:w="2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499B67" w14:textId="77777777" w:rsidR="00D62DDF" w:rsidRPr="00696D1B" w:rsidRDefault="00D62DDF" w:rsidP="00D62DDF">
            <w:pPr>
              <w:rPr>
                <w:sz w:val="18"/>
                <w:szCs w:val="18"/>
              </w:rPr>
            </w:pPr>
            <w:r w:rsidRPr="00696D1B">
              <w:rPr>
                <w:sz w:val="18"/>
                <w:szCs w:val="18"/>
              </w:rPr>
              <w:t>50</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DB902B" w14:textId="77777777" w:rsidR="00D62DDF" w:rsidRPr="00696D1B" w:rsidRDefault="00D62DDF" w:rsidP="00D62DDF">
            <w:pPr>
              <w:rPr>
                <w:sz w:val="18"/>
                <w:szCs w:val="18"/>
              </w:rPr>
            </w:pPr>
            <w:r w:rsidRPr="00696D1B">
              <w:rPr>
                <w:sz w:val="18"/>
                <w:szCs w:val="18"/>
              </w:rPr>
              <w:t>100.00</w:t>
            </w:r>
          </w:p>
        </w:tc>
      </w:tr>
      <w:tr w:rsidR="00D62DDF" w:rsidRPr="00696D1B" w14:paraId="599EEEFD" w14:textId="77777777" w:rsidTr="00D62DDF">
        <w:tc>
          <w:tcPr>
            <w:tcW w:w="0" w:type="auto"/>
            <w:gridSpan w:val="1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312680" w14:textId="77777777" w:rsidR="00D62DDF" w:rsidRPr="00696D1B" w:rsidRDefault="00D62DDF" w:rsidP="00D62DDF">
            <w:pPr>
              <w:rPr>
                <w:sz w:val="18"/>
                <w:szCs w:val="18"/>
              </w:rPr>
            </w:pPr>
            <w:r w:rsidRPr="00696D1B">
              <w:rPr>
                <w:sz w:val="18"/>
                <w:szCs w:val="18"/>
              </w:rPr>
              <w:t>Special Regulations:</w:t>
            </w:r>
            <w:r w:rsidRPr="00696D1B">
              <w:rPr>
                <w:sz w:val="18"/>
                <w:szCs w:val="18"/>
              </w:rPr>
              <w:br/>
              <w:t xml:space="preserve">None </w:t>
            </w:r>
          </w:p>
        </w:tc>
      </w:tr>
    </w:tbl>
    <w:p w14:paraId="77E8BB0D" w14:textId="5B30944E" w:rsidR="00D62DDF" w:rsidRDefault="00D62DDF" w:rsidP="00D62DDF"/>
    <w:p w14:paraId="71B65CEF" w14:textId="77777777" w:rsidR="00D62DDF" w:rsidRDefault="00D62DDF">
      <w:pPr>
        <w:spacing w:after="160" w:line="259" w:lineRule="auto"/>
      </w:pPr>
      <w:r>
        <w:br w:type="page"/>
      </w:r>
    </w:p>
    <w:p w14:paraId="39E32C8B" w14:textId="10A3825F" w:rsidR="00D62DDF" w:rsidRDefault="00D62DDF" w:rsidP="00D62DDF">
      <w:pPr>
        <w:pStyle w:val="Heading2"/>
      </w:pPr>
      <w:bookmarkStart w:id="28" w:name="_Toc419210492"/>
      <w:r>
        <w:lastRenderedPageBreak/>
        <w:t>Diploma in HRM Strategy and Practice</w:t>
      </w:r>
      <w:bookmarkEnd w:id="28"/>
    </w:p>
    <w:tbl>
      <w:tblPr>
        <w:tblW w:w="5000" w:type="pct"/>
        <w:tblCellMar>
          <w:top w:w="15" w:type="dxa"/>
          <w:left w:w="15" w:type="dxa"/>
          <w:bottom w:w="15" w:type="dxa"/>
          <w:right w:w="15" w:type="dxa"/>
        </w:tblCellMar>
        <w:tblLook w:val="0000" w:firstRow="0" w:lastRow="0" w:firstColumn="0" w:lastColumn="0" w:noHBand="0" w:noVBand="0"/>
      </w:tblPr>
      <w:tblGrid>
        <w:gridCol w:w="882"/>
        <w:gridCol w:w="2190"/>
        <w:gridCol w:w="685"/>
        <w:gridCol w:w="841"/>
        <w:gridCol w:w="1112"/>
        <w:gridCol w:w="1112"/>
        <w:gridCol w:w="973"/>
        <w:gridCol w:w="1215"/>
        <w:gridCol w:w="1312"/>
        <w:gridCol w:w="1162"/>
        <w:gridCol w:w="1611"/>
        <w:gridCol w:w="843"/>
      </w:tblGrid>
      <w:tr w:rsidR="00D62DDF" w:rsidRPr="00D5329C" w14:paraId="4EF1B0A5" w14:textId="77777777" w:rsidTr="00D62DDF">
        <w:trPr>
          <w:tblHeader/>
        </w:trPr>
        <w:tc>
          <w:tcPr>
            <w:tcW w:w="1655" w:type="pct"/>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37E85074" w14:textId="77777777" w:rsidR="00D62DDF" w:rsidRPr="00D5329C" w:rsidRDefault="00D62DDF" w:rsidP="00D62DDF">
            <w:pPr>
              <w:rPr>
                <w:sz w:val="18"/>
                <w:szCs w:val="18"/>
              </w:rPr>
            </w:pPr>
            <w:r w:rsidRPr="00D5329C">
              <w:rPr>
                <w:sz w:val="18"/>
                <w:szCs w:val="18"/>
              </w:rPr>
              <w:t>Name of Provider</w:t>
            </w:r>
          </w:p>
        </w:tc>
        <w:tc>
          <w:tcPr>
            <w:tcW w:w="115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6334C0" w14:textId="6109FD4F" w:rsidR="00D62DDF" w:rsidRPr="00D5329C" w:rsidRDefault="00D35D91" w:rsidP="00D62DDF">
            <w:pPr>
              <w:rPr>
                <w:sz w:val="18"/>
                <w:szCs w:val="18"/>
              </w:rPr>
            </w:pPr>
            <w:r>
              <w:rPr>
                <w:sz w:val="18"/>
                <w:szCs w:val="18"/>
              </w:rPr>
              <w:t>National College of Ireland</w:t>
            </w:r>
            <w:bookmarkStart w:id="29" w:name="_GoBack"/>
            <w:bookmarkEnd w:id="29"/>
          </w:p>
        </w:tc>
        <w:tc>
          <w:tcPr>
            <w:tcW w:w="1318" w:type="pct"/>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06EB95F3" w14:textId="77777777" w:rsidR="00D62DDF" w:rsidRPr="00D5329C" w:rsidRDefault="00D62DDF" w:rsidP="00D62DDF">
            <w:pPr>
              <w:rPr>
                <w:sz w:val="18"/>
                <w:szCs w:val="18"/>
              </w:rPr>
            </w:pPr>
            <w:r w:rsidRPr="00D5329C">
              <w:rPr>
                <w:sz w:val="18"/>
                <w:szCs w:val="18"/>
              </w:rPr>
              <w:t>Programme Codes</w:t>
            </w:r>
          </w:p>
        </w:tc>
        <w:tc>
          <w:tcPr>
            <w:tcW w:w="877"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E449D8" w14:textId="77777777" w:rsidR="00D62DDF" w:rsidRPr="00D5329C" w:rsidRDefault="00D62DDF" w:rsidP="00D62DDF">
            <w:pPr>
              <w:rPr>
                <w:sz w:val="18"/>
                <w:szCs w:val="18"/>
              </w:rPr>
            </w:pPr>
          </w:p>
        </w:tc>
      </w:tr>
      <w:tr w:rsidR="00D62DDF" w:rsidRPr="00D5329C" w14:paraId="4B87B3E0" w14:textId="77777777" w:rsidTr="00D62DDF">
        <w:trPr>
          <w:tblHeader/>
        </w:trPr>
        <w:tc>
          <w:tcPr>
            <w:tcW w:w="1655" w:type="pct"/>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2912873B" w14:textId="77777777" w:rsidR="00D62DDF" w:rsidRPr="00D5329C" w:rsidRDefault="00D62DDF" w:rsidP="00D62DDF">
            <w:pPr>
              <w:rPr>
                <w:sz w:val="18"/>
                <w:szCs w:val="18"/>
              </w:rPr>
            </w:pPr>
            <w:r w:rsidRPr="00D5329C">
              <w:rPr>
                <w:sz w:val="18"/>
                <w:szCs w:val="18"/>
              </w:rPr>
              <w:t>Programme Title (i.e. named award)</w:t>
            </w:r>
          </w:p>
        </w:tc>
        <w:tc>
          <w:tcPr>
            <w:tcW w:w="3345"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DA9B61" w14:textId="77777777" w:rsidR="00D62DDF" w:rsidRPr="00D5329C" w:rsidRDefault="00D62DDF" w:rsidP="00D62DDF">
            <w:pPr>
              <w:rPr>
                <w:sz w:val="18"/>
                <w:szCs w:val="18"/>
              </w:rPr>
            </w:pPr>
            <w:r w:rsidRPr="00D5329C">
              <w:rPr>
                <w:sz w:val="18"/>
                <w:szCs w:val="18"/>
              </w:rPr>
              <w:t xml:space="preserve">Diploma in HRM </w:t>
            </w:r>
            <w:r>
              <w:rPr>
                <w:sz w:val="18"/>
                <w:szCs w:val="18"/>
              </w:rPr>
              <w:t xml:space="preserve">Strategy and </w:t>
            </w:r>
            <w:r w:rsidRPr="00D5329C">
              <w:rPr>
                <w:sz w:val="18"/>
                <w:szCs w:val="18"/>
              </w:rPr>
              <w:t>Practice</w:t>
            </w:r>
          </w:p>
        </w:tc>
      </w:tr>
      <w:tr w:rsidR="00D62DDF" w:rsidRPr="00D5329C" w14:paraId="5896DADB" w14:textId="77777777" w:rsidTr="00D62DDF">
        <w:trPr>
          <w:tblHeader/>
        </w:trPr>
        <w:tc>
          <w:tcPr>
            <w:tcW w:w="1655" w:type="pct"/>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300C77D6" w14:textId="77777777" w:rsidR="00D62DDF" w:rsidRPr="00D5329C" w:rsidRDefault="00D62DDF" w:rsidP="00D62DDF">
            <w:pPr>
              <w:rPr>
                <w:sz w:val="18"/>
                <w:szCs w:val="18"/>
              </w:rPr>
            </w:pPr>
            <w:r w:rsidRPr="00D5329C">
              <w:rPr>
                <w:sz w:val="18"/>
                <w:szCs w:val="18"/>
              </w:rPr>
              <w:t>Award Title (HETAC named award)</w:t>
            </w:r>
          </w:p>
        </w:tc>
        <w:tc>
          <w:tcPr>
            <w:tcW w:w="3345"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5E0FF3" w14:textId="77777777" w:rsidR="00D62DDF" w:rsidRPr="00D5329C" w:rsidRDefault="00D62DDF" w:rsidP="00D62DDF">
            <w:pPr>
              <w:rPr>
                <w:sz w:val="18"/>
                <w:szCs w:val="18"/>
              </w:rPr>
            </w:pPr>
            <w:r w:rsidRPr="00D5329C">
              <w:rPr>
                <w:sz w:val="18"/>
                <w:szCs w:val="18"/>
              </w:rPr>
              <w:t>Diploma in HRM</w:t>
            </w:r>
            <w:r>
              <w:rPr>
                <w:sz w:val="18"/>
                <w:szCs w:val="18"/>
              </w:rPr>
              <w:t xml:space="preserve"> Strategy and </w:t>
            </w:r>
            <w:r w:rsidRPr="00D5329C">
              <w:rPr>
                <w:sz w:val="18"/>
                <w:szCs w:val="18"/>
              </w:rPr>
              <w:t>Practice</w:t>
            </w:r>
          </w:p>
        </w:tc>
      </w:tr>
      <w:tr w:rsidR="00D62DDF" w:rsidRPr="00D5329C" w14:paraId="4B19AFE8" w14:textId="77777777" w:rsidTr="00D62DDF">
        <w:trPr>
          <w:tblHeader/>
        </w:trPr>
        <w:tc>
          <w:tcPr>
            <w:tcW w:w="1655" w:type="pct"/>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2E56EDE2" w14:textId="77777777" w:rsidR="00D62DDF" w:rsidRPr="00D5329C" w:rsidRDefault="00D62DDF" w:rsidP="00D62DDF">
            <w:pPr>
              <w:rPr>
                <w:sz w:val="18"/>
                <w:szCs w:val="18"/>
              </w:rPr>
            </w:pPr>
            <w:r w:rsidRPr="00D5329C">
              <w:rPr>
                <w:sz w:val="18"/>
                <w:szCs w:val="18"/>
              </w:rPr>
              <w:t>Stage Exit Award Title</w:t>
            </w:r>
          </w:p>
        </w:tc>
        <w:tc>
          <w:tcPr>
            <w:tcW w:w="3345"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F0C746" w14:textId="77777777" w:rsidR="00D62DDF" w:rsidRPr="00D5329C" w:rsidRDefault="00D62DDF" w:rsidP="00D62DDF">
            <w:pPr>
              <w:rPr>
                <w:sz w:val="18"/>
                <w:szCs w:val="18"/>
              </w:rPr>
            </w:pPr>
          </w:p>
        </w:tc>
      </w:tr>
      <w:tr w:rsidR="00D62DDF" w:rsidRPr="00D5329C" w14:paraId="279353DA" w14:textId="77777777" w:rsidTr="00D62DDF">
        <w:trPr>
          <w:tblHeader/>
        </w:trPr>
        <w:tc>
          <w:tcPr>
            <w:tcW w:w="1655" w:type="pct"/>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337E2B34" w14:textId="77777777" w:rsidR="00D62DDF" w:rsidRPr="00D5329C" w:rsidRDefault="00D62DDF" w:rsidP="00D62DDF">
            <w:pPr>
              <w:rPr>
                <w:sz w:val="18"/>
                <w:szCs w:val="18"/>
              </w:rPr>
            </w:pPr>
            <w:r w:rsidRPr="00D5329C">
              <w:rPr>
                <w:sz w:val="18"/>
                <w:szCs w:val="18"/>
              </w:rPr>
              <w:t xml:space="preserve">Modes of Delivery (FT/PT/ACCS/BLENDED/OC </w:t>
            </w:r>
            <w:proofErr w:type="spellStart"/>
            <w:r w:rsidRPr="00D5329C">
              <w:rPr>
                <w:sz w:val="18"/>
                <w:szCs w:val="18"/>
              </w:rPr>
              <w:t>etc</w:t>
            </w:r>
            <w:proofErr w:type="spellEnd"/>
            <w:r w:rsidRPr="00D5329C">
              <w:rPr>
                <w:sz w:val="18"/>
                <w:szCs w:val="18"/>
              </w:rPr>
              <w:t>)</w:t>
            </w:r>
          </w:p>
        </w:tc>
        <w:tc>
          <w:tcPr>
            <w:tcW w:w="3345"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4C2E27" w14:textId="77777777" w:rsidR="00D62DDF" w:rsidRPr="00D5329C" w:rsidRDefault="00D62DDF" w:rsidP="00D62DDF">
            <w:pPr>
              <w:rPr>
                <w:sz w:val="18"/>
                <w:szCs w:val="18"/>
              </w:rPr>
            </w:pPr>
          </w:p>
        </w:tc>
      </w:tr>
      <w:tr w:rsidR="00D62DDF" w:rsidRPr="00D5329C" w14:paraId="611F48E5" w14:textId="77777777" w:rsidTr="00D62DDF">
        <w:trPr>
          <w:tblHeader/>
        </w:trPr>
        <w:tc>
          <w:tcPr>
            <w:tcW w:w="1655" w:type="pct"/>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5A04A930" w14:textId="77777777" w:rsidR="00D62DDF" w:rsidRPr="00D5329C" w:rsidRDefault="00D62DDF" w:rsidP="00D62DDF">
            <w:pPr>
              <w:rPr>
                <w:sz w:val="18"/>
                <w:szCs w:val="18"/>
              </w:rPr>
            </w:pPr>
            <w:r w:rsidRPr="00D5329C">
              <w:rPr>
                <w:sz w:val="18"/>
                <w:szCs w:val="18"/>
              </w:rPr>
              <w:t>Stage</w:t>
            </w:r>
          </w:p>
        </w:tc>
        <w:tc>
          <w:tcPr>
            <w:tcW w:w="115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DB6BDA" w14:textId="38E6734D" w:rsidR="00D62DDF" w:rsidRPr="00D5329C" w:rsidRDefault="00A72830" w:rsidP="00D62DDF">
            <w:pPr>
              <w:rPr>
                <w:sz w:val="18"/>
                <w:szCs w:val="18"/>
              </w:rPr>
            </w:pPr>
            <w:r>
              <w:rPr>
                <w:sz w:val="18"/>
                <w:szCs w:val="18"/>
              </w:rPr>
              <w:t>AWARD</w:t>
            </w:r>
          </w:p>
        </w:tc>
        <w:tc>
          <w:tcPr>
            <w:tcW w:w="1318" w:type="pct"/>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1FC58D19" w14:textId="77777777" w:rsidR="00D62DDF" w:rsidRPr="00D5329C" w:rsidRDefault="00D62DDF" w:rsidP="00D62DDF">
            <w:pPr>
              <w:rPr>
                <w:sz w:val="18"/>
                <w:szCs w:val="18"/>
              </w:rPr>
            </w:pPr>
            <w:r w:rsidRPr="00D5329C">
              <w:rPr>
                <w:sz w:val="18"/>
                <w:szCs w:val="18"/>
              </w:rPr>
              <w:t>Number of Stages</w:t>
            </w:r>
          </w:p>
        </w:tc>
        <w:tc>
          <w:tcPr>
            <w:tcW w:w="877"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C2B825" w14:textId="77777777" w:rsidR="00D62DDF" w:rsidRPr="00D5329C" w:rsidRDefault="00D62DDF" w:rsidP="00D62DDF">
            <w:pPr>
              <w:rPr>
                <w:sz w:val="18"/>
                <w:szCs w:val="18"/>
              </w:rPr>
            </w:pPr>
            <w:r w:rsidRPr="00D5329C">
              <w:rPr>
                <w:sz w:val="18"/>
                <w:szCs w:val="18"/>
              </w:rPr>
              <w:t>3</w:t>
            </w:r>
          </w:p>
        </w:tc>
      </w:tr>
      <w:tr w:rsidR="00D62DDF" w:rsidRPr="00D5329C" w14:paraId="0A64C1E7" w14:textId="77777777" w:rsidTr="00D62DDF">
        <w:trPr>
          <w:tblHeader/>
        </w:trPr>
        <w:tc>
          <w:tcPr>
            <w:tcW w:w="1655" w:type="pct"/>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083C50F0" w14:textId="77777777" w:rsidR="00D62DDF" w:rsidRPr="00D5329C" w:rsidRDefault="00D62DDF" w:rsidP="00D62DDF">
            <w:pPr>
              <w:rPr>
                <w:sz w:val="18"/>
                <w:szCs w:val="18"/>
              </w:rPr>
            </w:pPr>
            <w:r w:rsidRPr="00D5329C">
              <w:rPr>
                <w:sz w:val="18"/>
                <w:szCs w:val="18"/>
              </w:rPr>
              <w:t>Award Class</w:t>
            </w:r>
          </w:p>
        </w:tc>
        <w:tc>
          <w:tcPr>
            <w:tcW w:w="1587"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F9AF34" w14:textId="77777777" w:rsidR="00D62DDF" w:rsidRPr="00D5329C" w:rsidRDefault="00D62DDF" w:rsidP="00D62DDF">
            <w:pPr>
              <w:rPr>
                <w:sz w:val="18"/>
                <w:szCs w:val="18"/>
              </w:rPr>
            </w:pPr>
            <w:r>
              <w:rPr>
                <w:sz w:val="18"/>
                <w:szCs w:val="18"/>
              </w:rPr>
              <w:t>Minor</w:t>
            </w:r>
          </w:p>
        </w:tc>
        <w:tc>
          <w:tcPr>
            <w:tcW w:w="1460" w:type="pct"/>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61C31137" w14:textId="77777777" w:rsidR="00D62DDF" w:rsidRPr="00D5329C" w:rsidRDefault="00D62DDF" w:rsidP="00D62DDF">
            <w:pPr>
              <w:rPr>
                <w:sz w:val="18"/>
                <w:szCs w:val="18"/>
              </w:rPr>
            </w:pPr>
            <w:r w:rsidRPr="00D5329C">
              <w:rPr>
                <w:sz w:val="18"/>
                <w:szCs w:val="18"/>
              </w:rPr>
              <w:t>Award NQF Level</w:t>
            </w:r>
          </w:p>
        </w:tc>
        <w:tc>
          <w:tcPr>
            <w:tcW w:w="2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785515" w14:textId="77777777" w:rsidR="00D62DDF" w:rsidRPr="00D5329C" w:rsidRDefault="00D62DDF" w:rsidP="00D62DDF">
            <w:pPr>
              <w:rPr>
                <w:sz w:val="18"/>
                <w:szCs w:val="18"/>
              </w:rPr>
            </w:pPr>
            <w:r>
              <w:rPr>
                <w:sz w:val="18"/>
                <w:szCs w:val="18"/>
              </w:rPr>
              <w:t>7</w:t>
            </w:r>
          </w:p>
        </w:tc>
      </w:tr>
      <w:tr w:rsidR="00D62DDF" w:rsidRPr="00D5329C" w14:paraId="382D4245" w14:textId="77777777" w:rsidTr="00D62DDF">
        <w:trPr>
          <w:tblHeader/>
        </w:trPr>
        <w:tc>
          <w:tcPr>
            <w:tcW w:w="1655" w:type="pct"/>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566F6208" w14:textId="77777777" w:rsidR="00D62DDF" w:rsidRPr="00D5329C" w:rsidRDefault="00D62DDF" w:rsidP="00D62DDF">
            <w:pPr>
              <w:rPr>
                <w:sz w:val="18"/>
                <w:szCs w:val="18"/>
              </w:rPr>
            </w:pPr>
            <w:r w:rsidRPr="00D5329C">
              <w:rPr>
                <w:sz w:val="18"/>
                <w:szCs w:val="18"/>
              </w:rPr>
              <w:t>Award EQF Level</w:t>
            </w:r>
          </w:p>
        </w:tc>
        <w:tc>
          <w:tcPr>
            <w:tcW w:w="1587"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109FB5" w14:textId="77777777" w:rsidR="00D62DDF" w:rsidRPr="00D5329C" w:rsidRDefault="00D62DDF" w:rsidP="00D62DDF">
            <w:pPr>
              <w:rPr>
                <w:sz w:val="18"/>
                <w:szCs w:val="18"/>
              </w:rPr>
            </w:pPr>
            <w:r w:rsidRPr="00D5329C">
              <w:rPr>
                <w:sz w:val="18"/>
                <w:szCs w:val="18"/>
              </w:rPr>
              <w:t>6</w:t>
            </w:r>
          </w:p>
        </w:tc>
        <w:tc>
          <w:tcPr>
            <w:tcW w:w="1460" w:type="pct"/>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3ACB8B37" w14:textId="77777777" w:rsidR="00D62DDF" w:rsidRPr="00D5329C" w:rsidRDefault="00D62DDF" w:rsidP="00D62DDF">
            <w:pPr>
              <w:rPr>
                <w:sz w:val="18"/>
                <w:szCs w:val="18"/>
              </w:rPr>
            </w:pPr>
            <w:r w:rsidRPr="00D5329C">
              <w:rPr>
                <w:sz w:val="18"/>
                <w:szCs w:val="18"/>
              </w:rPr>
              <w:t>Stage Credits (ECTS)</w:t>
            </w:r>
          </w:p>
        </w:tc>
        <w:tc>
          <w:tcPr>
            <w:tcW w:w="2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A89A1E" w14:textId="77777777" w:rsidR="00D62DDF" w:rsidRPr="00D5329C" w:rsidRDefault="00D62DDF" w:rsidP="00D62DDF">
            <w:pPr>
              <w:rPr>
                <w:sz w:val="18"/>
                <w:szCs w:val="18"/>
              </w:rPr>
            </w:pPr>
            <w:r>
              <w:rPr>
                <w:sz w:val="18"/>
                <w:szCs w:val="18"/>
              </w:rPr>
              <w:t>6</w:t>
            </w:r>
            <w:r w:rsidRPr="00D5329C">
              <w:rPr>
                <w:sz w:val="18"/>
                <w:szCs w:val="18"/>
              </w:rPr>
              <w:t>0</w:t>
            </w:r>
          </w:p>
        </w:tc>
      </w:tr>
      <w:tr w:rsidR="00D62DDF" w:rsidRPr="00D5329C" w14:paraId="767F698C" w14:textId="77777777" w:rsidTr="00D62DDF">
        <w:trPr>
          <w:tblHeader/>
        </w:trPr>
        <w:tc>
          <w:tcPr>
            <w:tcW w:w="1655" w:type="pct"/>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3B5434F2" w14:textId="77777777" w:rsidR="00D62DDF" w:rsidRPr="00D5329C" w:rsidRDefault="00D62DDF" w:rsidP="00D62DDF">
            <w:pPr>
              <w:rPr>
                <w:sz w:val="18"/>
                <w:szCs w:val="18"/>
              </w:rPr>
            </w:pPr>
            <w:r w:rsidRPr="00D5329C">
              <w:rPr>
                <w:sz w:val="18"/>
                <w:szCs w:val="18"/>
              </w:rPr>
              <w:t>Stage NQF Level</w:t>
            </w:r>
          </w:p>
        </w:tc>
        <w:tc>
          <w:tcPr>
            <w:tcW w:w="1587"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8006A0" w14:textId="77777777" w:rsidR="00D62DDF" w:rsidRPr="00D5329C" w:rsidRDefault="00D62DDF" w:rsidP="00D62DDF">
            <w:pPr>
              <w:rPr>
                <w:sz w:val="18"/>
                <w:szCs w:val="18"/>
              </w:rPr>
            </w:pPr>
          </w:p>
        </w:tc>
        <w:tc>
          <w:tcPr>
            <w:tcW w:w="1460" w:type="pct"/>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528AF261" w14:textId="77777777" w:rsidR="00D62DDF" w:rsidRPr="00D5329C" w:rsidRDefault="00D62DDF" w:rsidP="00D62DDF">
            <w:pPr>
              <w:rPr>
                <w:sz w:val="18"/>
                <w:szCs w:val="18"/>
              </w:rPr>
            </w:pPr>
            <w:r w:rsidRPr="00D5329C">
              <w:rPr>
                <w:sz w:val="18"/>
                <w:szCs w:val="18"/>
              </w:rPr>
              <w:t>Stage EQF Level</w:t>
            </w:r>
          </w:p>
        </w:tc>
        <w:tc>
          <w:tcPr>
            <w:tcW w:w="2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814D4E" w14:textId="77777777" w:rsidR="00D62DDF" w:rsidRPr="00D5329C" w:rsidRDefault="00D62DDF" w:rsidP="00D62DDF">
            <w:pPr>
              <w:rPr>
                <w:sz w:val="18"/>
                <w:szCs w:val="18"/>
              </w:rPr>
            </w:pPr>
          </w:p>
        </w:tc>
      </w:tr>
      <w:tr w:rsidR="00D62DDF" w:rsidRPr="00D5329C" w14:paraId="12BBCF68" w14:textId="77777777" w:rsidTr="00D62DDF">
        <w:trPr>
          <w:tblHeader/>
        </w:trPr>
        <w:tc>
          <w:tcPr>
            <w:tcW w:w="1655" w:type="pct"/>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11011341" w14:textId="77777777" w:rsidR="00D62DDF" w:rsidRPr="00D5329C" w:rsidRDefault="00D62DDF" w:rsidP="00D62DDF">
            <w:pPr>
              <w:rPr>
                <w:sz w:val="18"/>
                <w:szCs w:val="18"/>
              </w:rPr>
            </w:pPr>
            <w:r w:rsidRPr="00D5329C">
              <w:rPr>
                <w:sz w:val="18"/>
                <w:szCs w:val="18"/>
              </w:rPr>
              <w:t>Date Effective</w:t>
            </w:r>
          </w:p>
        </w:tc>
        <w:tc>
          <w:tcPr>
            <w:tcW w:w="1587"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4C4D99" w14:textId="77777777" w:rsidR="00D62DDF" w:rsidRPr="00D5329C" w:rsidRDefault="00D62DDF" w:rsidP="00D62DDF">
            <w:pPr>
              <w:rPr>
                <w:sz w:val="18"/>
                <w:szCs w:val="18"/>
              </w:rPr>
            </w:pPr>
            <w:r w:rsidRPr="00D5329C">
              <w:rPr>
                <w:sz w:val="18"/>
                <w:szCs w:val="18"/>
              </w:rPr>
              <w:t>14/09/15</w:t>
            </w:r>
          </w:p>
        </w:tc>
        <w:tc>
          <w:tcPr>
            <w:tcW w:w="1460" w:type="pct"/>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1749CE23" w14:textId="77777777" w:rsidR="00D62DDF" w:rsidRPr="00D5329C" w:rsidRDefault="00D62DDF" w:rsidP="00D62DDF">
            <w:pPr>
              <w:rPr>
                <w:sz w:val="18"/>
                <w:szCs w:val="18"/>
              </w:rPr>
            </w:pPr>
            <w:r w:rsidRPr="00D5329C">
              <w:rPr>
                <w:sz w:val="18"/>
                <w:szCs w:val="18"/>
              </w:rPr>
              <w:t>ISCED Subject Code</w:t>
            </w:r>
          </w:p>
        </w:tc>
        <w:tc>
          <w:tcPr>
            <w:tcW w:w="2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75C965" w14:textId="77777777" w:rsidR="00D62DDF" w:rsidRPr="00D5329C" w:rsidRDefault="00D62DDF" w:rsidP="00D62DDF">
            <w:pPr>
              <w:rPr>
                <w:sz w:val="18"/>
                <w:szCs w:val="18"/>
              </w:rPr>
            </w:pPr>
          </w:p>
        </w:tc>
      </w:tr>
      <w:tr w:rsidR="00D62DDF" w:rsidRPr="00D5329C" w14:paraId="10439F5D" w14:textId="77777777" w:rsidTr="00D62DDF">
        <w:trPr>
          <w:cantSplit/>
          <w:tblHeader/>
        </w:trPr>
        <w:tc>
          <w:tcPr>
            <w:tcW w:w="318" w:type="pct"/>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4A108699" w14:textId="77777777" w:rsidR="00D62DDF" w:rsidRPr="00D5329C" w:rsidRDefault="00D62DDF" w:rsidP="00D62DDF">
            <w:pPr>
              <w:rPr>
                <w:sz w:val="18"/>
                <w:szCs w:val="18"/>
              </w:rPr>
            </w:pPr>
            <w:r w:rsidRPr="00D5329C">
              <w:rPr>
                <w:sz w:val="18"/>
                <w:szCs w:val="18"/>
              </w:rPr>
              <w:t>Ref</w:t>
            </w:r>
          </w:p>
        </w:tc>
        <w:tc>
          <w:tcPr>
            <w:tcW w:w="787" w:type="pct"/>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77086FCC" w14:textId="77777777" w:rsidR="00D62DDF" w:rsidRPr="00D5329C" w:rsidRDefault="00D62DDF" w:rsidP="00D62DDF">
            <w:pPr>
              <w:rPr>
                <w:sz w:val="18"/>
                <w:szCs w:val="18"/>
              </w:rPr>
            </w:pPr>
            <w:r w:rsidRPr="00D5329C">
              <w:rPr>
                <w:sz w:val="18"/>
                <w:szCs w:val="18"/>
              </w:rPr>
              <w:t>Module Title</w:t>
            </w:r>
          </w:p>
        </w:tc>
        <w:tc>
          <w:tcPr>
            <w:tcW w:w="247" w:type="pct"/>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19B5EB9C" w14:textId="77777777" w:rsidR="00D62DDF" w:rsidRPr="00D5329C" w:rsidRDefault="00D62DDF" w:rsidP="00D62DDF">
            <w:pPr>
              <w:rPr>
                <w:sz w:val="18"/>
                <w:szCs w:val="18"/>
              </w:rPr>
            </w:pPr>
            <w:r>
              <w:rPr>
                <w:sz w:val="18"/>
                <w:szCs w:val="18"/>
              </w:rPr>
              <w:t xml:space="preserve">Block </w:t>
            </w:r>
          </w:p>
        </w:tc>
        <w:tc>
          <w:tcPr>
            <w:tcW w:w="703"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731C74F1" w14:textId="77777777" w:rsidR="00D62DDF" w:rsidRPr="00D5329C" w:rsidRDefault="00D62DDF" w:rsidP="00D62DDF">
            <w:pPr>
              <w:rPr>
                <w:sz w:val="18"/>
                <w:szCs w:val="18"/>
              </w:rPr>
            </w:pPr>
            <w:r w:rsidRPr="00D5329C">
              <w:rPr>
                <w:sz w:val="18"/>
                <w:szCs w:val="18"/>
              </w:rPr>
              <w:t>Module</w:t>
            </w:r>
          </w:p>
        </w:tc>
        <w:tc>
          <w:tcPr>
            <w:tcW w:w="400" w:type="pct"/>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25BF4760" w14:textId="77777777" w:rsidR="00D62DDF" w:rsidRPr="00D5329C" w:rsidRDefault="00D62DDF" w:rsidP="00D62DDF">
            <w:pPr>
              <w:rPr>
                <w:sz w:val="18"/>
                <w:szCs w:val="18"/>
              </w:rPr>
            </w:pPr>
            <w:r w:rsidRPr="00D5329C">
              <w:rPr>
                <w:sz w:val="18"/>
                <w:szCs w:val="18"/>
              </w:rPr>
              <w:t>ECTS Credit Number</w:t>
            </w:r>
          </w:p>
        </w:tc>
        <w:tc>
          <w:tcPr>
            <w:tcW w:w="1250" w:type="pct"/>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3621F13D" w14:textId="77777777" w:rsidR="00D62DDF" w:rsidRPr="00D5329C" w:rsidRDefault="00D62DDF" w:rsidP="00D62DDF">
            <w:pPr>
              <w:rPr>
                <w:sz w:val="18"/>
                <w:szCs w:val="18"/>
              </w:rPr>
            </w:pPr>
            <w:r w:rsidRPr="00D5329C">
              <w:rPr>
                <w:sz w:val="18"/>
                <w:szCs w:val="18"/>
              </w:rPr>
              <w:t>Total Student Effort</w:t>
            </w:r>
          </w:p>
        </w:tc>
        <w:tc>
          <w:tcPr>
            <w:tcW w:w="1295" w:type="pct"/>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4F306FF3" w14:textId="77777777" w:rsidR="00D62DDF" w:rsidRPr="00D5329C" w:rsidRDefault="00D62DDF" w:rsidP="00D62DDF">
            <w:pPr>
              <w:rPr>
                <w:sz w:val="18"/>
                <w:szCs w:val="18"/>
              </w:rPr>
            </w:pPr>
            <w:r w:rsidRPr="00D5329C">
              <w:rPr>
                <w:sz w:val="18"/>
                <w:szCs w:val="18"/>
              </w:rPr>
              <w:t>Allocation of Marks</w:t>
            </w:r>
          </w:p>
        </w:tc>
      </w:tr>
      <w:tr w:rsidR="00D62DDF" w:rsidRPr="00D5329C" w14:paraId="4E66AF40" w14:textId="77777777" w:rsidTr="00D62DDF">
        <w:trPr>
          <w:cantSplit/>
          <w:tblHeader/>
        </w:trPr>
        <w:tc>
          <w:tcPr>
            <w:tcW w:w="318" w:type="pct"/>
            <w:vMerge/>
            <w:tcBorders>
              <w:top w:val="single" w:sz="8" w:space="0" w:color="auto"/>
              <w:left w:val="single" w:sz="8" w:space="0" w:color="auto"/>
              <w:bottom w:val="single" w:sz="8" w:space="0" w:color="auto"/>
              <w:right w:val="single" w:sz="8" w:space="0" w:color="auto"/>
            </w:tcBorders>
            <w:vAlign w:val="center"/>
          </w:tcPr>
          <w:p w14:paraId="0D455D59" w14:textId="77777777" w:rsidR="00D62DDF" w:rsidRPr="00D5329C" w:rsidRDefault="00D62DDF" w:rsidP="00D62DDF">
            <w:pPr>
              <w:rPr>
                <w:sz w:val="18"/>
                <w:szCs w:val="18"/>
              </w:rPr>
            </w:pPr>
          </w:p>
        </w:tc>
        <w:tc>
          <w:tcPr>
            <w:tcW w:w="787" w:type="pct"/>
            <w:vMerge/>
            <w:tcBorders>
              <w:top w:val="single" w:sz="8" w:space="0" w:color="auto"/>
              <w:left w:val="single" w:sz="8" w:space="0" w:color="auto"/>
              <w:bottom w:val="single" w:sz="8" w:space="0" w:color="auto"/>
              <w:right w:val="single" w:sz="8" w:space="0" w:color="auto"/>
            </w:tcBorders>
            <w:vAlign w:val="center"/>
          </w:tcPr>
          <w:p w14:paraId="391AD967" w14:textId="77777777" w:rsidR="00D62DDF" w:rsidRPr="00D5329C" w:rsidRDefault="00D62DDF" w:rsidP="00D62DDF">
            <w:pPr>
              <w:rPr>
                <w:sz w:val="18"/>
                <w:szCs w:val="18"/>
              </w:rPr>
            </w:pPr>
          </w:p>
        </w:tc>
        <w:tc>
          <w:tcPr>
            <w:tcW w:w="247" w:type="pct"/>
            <w:vMerge/>
            <w:tcBorders>
              <w:top w:val="single" w:sz="8" w:space="0" w:color="auto"/>
              <w:left w:val="single" w:sz="8" w:space="0" w:color="auto"/>
              <w:bottom w:val="single" w:sz="8" w:space="0" w:color="auto"/>
              <w:right w:val="single" w:sz="8" w:space="0" w:color="auto"/>
            </w:tcBorders>
            <w:vAlign w:val="center"/>
          </w:tcPr>
          <w:p w14:paraId="5613157D" w14:textId="77777777" w:rsidR="00D62DDF" w:rsidRPr="00D5329C" w:rsidRDefault="00D62DDF" w:rsidP="00D62DDF">
            <w:pPr>
              <w:rPr>
                <w:sz w:val="18"/>
                <w:szCs w:val="18"/>
              </w:rPr>
            </w:pPr>
          </w:p>
        </w:tc>
        <w:tc>
          <w:tcPr>
            <w:tcW w:w="303" w:type="pct"/>
            <w:tcBorders>
              <w:top w:val="single" w:sz="8" w:space="0" w:color="auto"/>
              <w:left w:val="single" w:sz="8" w:space="0" w:color="auto"/>
              <w:bottom w:val="single" w:sz="8" w:space="0" w:color="auto"/>
              <w:right w:val="single" w:sz="8" w:space="0" w:color="auto"/>
            </w:tcBorders>
            <w:shd w:val="clear" w:color="auto" w:fill="BFBFBF"/>
          </w:tcPr>
          <w:p w14:paraId="352C4AC8" w14:textId="77777777" w:rsidR="00D62DDF" w:rsidRPr="00D5329C" w:rsidRDefault="00D62DDF" w:rsidP="00D62DDF">
            <w:pPr>
              <w:rPr>
                <w:sz w:val="18"/>
                <w:szCs w:val="18"/>
              </w:rPr>
            </w:pPr>
            <w:r w:rsidRPr="00D5329C">
              <w:rPr>
                <w:sz w:val="18"/>
                <w:szCs w:val="18"/>
              </w:rPr>
              <w:t>Status</w:t>
            </w:r>
            <w:r w:rsidRPr="00D5329C">
              <w:rPr>
                <w:sz w:val="18"/>
                <w:szCs w:val="18"/>
              </w:rPr>
              <w:br/>
              <w:t xml:space="preserve">(M/E) </w:t>
            </w:r>
          </w:p>
        </w:tc>
        <w:tc>
          <w:tcPr>
            <w:tcW w:w="400" w:type="pct"/>
            <w:tcBorders>
              <w:top w:val="single" w:sz="8" w:space="0" w:color="auto"/>
              <w:left w:val="single" w:sz="8" w:space="0" w:color="auto"/>
              <w:bottom w:val="single" w:sz="8" w:space="0" w:color="auto"/>
              <w:right w:val="single" w:sz="8" w:space="0" w:color="auto"/>
            </w:tcBorders>
            <w:shd w:val="clear" w:color="auto" w:fill="BFBFBF"/>
          </w:tcPr>
          <w:p w14:paraId="7F3DA37C" w14:textId="77777777" w:rsidR="00D62DDF" w:rsidRPr="00D5329C" w:rsidRDefault="00D62DDF" w:rsidP="00D62DDF">
            <w:pPr>
              <w:rPr>
                <w:sz w:val="18"/>
                <w:szCs w:val="18"/>
              </w:rPr>
            </w:pPr>
            <w:r w:rsidRPr="00D5329C">
              <w:rPr>
                <w:sz w:val="18"/>
                <w:szCs w:val="18"/>
              </w:rPr>
              <w:t>NQF Level</w:t>
            </w:r>
          </w:p>
        </w:tc>
        <w:tc>
          <w:tcPr>
            <w:tcW w:w="400" w:type="pct"/>
            <w:vMerge/>
            <w:tcBorders>
              <w:top w:val="single" w:sz="8" w:space="0" w:color="auto"/>
              <w:left w:val="single" w:sz="8" w:space="0" w:color="auto"/>
              <w:bottom w:val="single" w:sz="8" w:space="0" w:color="auto"/>
              <w:right w:val="single" w:sz="8" w:space="0" w:color="auto"/>
            </w:tcBorders>
            <w:vAlign w:val="center"/>
          </w:tcPr>
          <w:p w14:paraId="7AB5BB2A" w14:textId="77777777" w:rsidR="00D62DDF" w:rsidRPr="00D5329C" w:rsidRDefault="00D62DDF" w:rsidP="00D62DDF">
            <w:pPr>
              <w:rPr>
                <w:sz w:val="18"/>
                <w:szCs w:val="18"/>
              </w:rPr>
            </w:pPr>
          </w:p>
        </w:tc>
        <w:tc>
          <w:tcPr>
            <w:tcW w:w="350"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28DA227C" w14:textId="77777777" w:rsidR="00D62DDF" w:rsidRPr="00D5329C" w:rsidRDefault="00D62DDF" w:rsidP="00D62DDF">
            <w:pPr>
              <w:rPr>
                <w:sz w:val="18"/>
                <w:szCs w:val="18"/>
              </w:rPr>
            </w:pPr>
            <w:r w:rsidRPr="00D5329C">
              <w:rPr>
                <w:sz w:val="18"/>
                <w:szCs w:val="18"/>
              </w:rPr>
              <w:t>Total Hours</w:t>
            </w:r>
          </w:p>
        </w:tc>
        <w:tc>
          <w:tcPr>
            <w:tcW w:w="437"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5369BBFF" w14:textId="77777777" w:rsidR="00D62DDF" w:rsidRPr="00D5329C" w:rsidRDefault="00D62DDF" w:rsidP="00D62DDF">
            <w:pPr>
              <w:rPr>
                <w:sz w:val="18"/>
                <w:szCs w:val="18"/>
              </w:rPr>
            </w:pPr>
            <w:r w:rsidRPr="00D5329C">
              <w:rPr>
                <w:sz w:val="18"/>
                <w:szCs w:val="18"/>
              </w:rPr>
              <w:t>Contact Hours</w:t>
            </w:r>
          </w:p>
        </w:tc>
        <w:tc>
          <w:tcPr>
            <w:tcW w:w="463"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1A5E1462" w14:textId="77777777" w:rsidR="00D62DDF" w:rsidRPr="00D5329C" w:rsidRDefault="00D62DDF" w:rsidP="00D62DDF">
            <w:pPr>
              <w:rPr>
                <w:sz w:val="18"/>
                <w:szCs w:val="18"/>
              </w:rPr>
            </w:pPr>
            <w:r w:rsidRPr="00D5329C">
              <w:rPr>
                <w:sz w:val="18"/>
                <w:szCs w:val="18"/>
              </w:rPr>
              <w:t>Independent Learning</w:t>
            </w:r>
          </w:p>
        </w:tc>
        <w:tc>
          <w:tcPr>
            <w:tcW w:w="418"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2640B8EA" w14:textId="77777777" w:rsidR="00D62DDF" w:rsidRPr="00D5329C" w:rsidRDefault="00D62DDF" w:rsidP="00D62DDF">
            <w:pPr>
              <w:rPr>
                <w:sz w:val="18"/>
                <w:szCs w:val="18"/>
              </w:rPr>
            </w:pPr>
            <w:r w:rsidRPr="00D5329C">
              <w:rPr>
                <w:sz w:val="18"/>
                <w:szCs w:val="18"/>
              </w:rPr>
              <w:t xml:space="preserve">Course Work % </w:t>
            </w:r>
          </w:p>
        </w:tc>
        <w:tc>
          <w:tcPr>
            <w:tcW w:w="579"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1C029D29" w14:textId="77777777" w:rsidR="00D62DDF" w:rsidRPr="00D5329C" w:rsidRDefault="00D62DDF" w:rsidP="00D62DDF">
            <w:pPr>
              <w:rPr>
                <w:sz w:val="18"/>
                <w:szCs w:val="18"/>
              </w:rPr>
            </w:pPr>
            <w:r w:rsidRPr="00D5329C">
              <w:rPr>
                <w:sz w:val="18"/>
                <w:szCs w:val="18"/>
              </w:rPr>
              <w:t xml:space="preserve">End of Module Formal Examination % </w:t>
            </w:r>
          </w:p>
        </w:tc>
        <w:tc>
          <w:tcPr>
            <w:tcW w:w="297"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2B53F18E" w14:textId="77777777" w:rsidR="00D62DDF" w:rsidRPr="00D5329C" w:rsidRDefault="00D62DDF" w:rsidP="00D62DDF">
            <w:pPr>
              <w:rPr>
                <w:sz w:val="18"/>
                <w:szCs w:val="18"/>
              </w:rPr>
            </w:pPr>
            <w:r w:rsidRPr="00D5329C">
              <w:rPr>
                <w:sz w:val="18"/>
                <w:szCs w:val="18"/>
              </w:rPr>
              <w:t>Total %</w:t>
            </w:r>
          </w:p>
        </w:tc>
      </w:tr>
      <w:tr w:rsidR="00D62DDF" w:rsidRPr="00D5329C" w14:paraId="3E6FCBB9" w14:textId="77777777" w:rsidTr="00D62DDF">
        <w:tc>
          <w:tcPr>
            <w:tcW w:w="3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5DFBD9" w14:textId="77777777" w:rsidR="00D62DDF" w:rsidRPr="00D5329C" w:rsidRDefault="00D62DDF" w:rsidP="00D62DDF">
            <w:pPr>
              <w:rPr>
                <w:sz w:val="18"/>
                <w:szCs w:val="18"/>
              </w:rPr>
            </w:pPr>
            <w:r>
              <w:rPr>
                <w:sz w:val="18"/>
                <w:szCs w:val="18"/>
              </w:rPr>
              <w:t>1.1</w:t>
            </w:r>
          </w:p>
        </w:tc>
        <w:tc>
          <w:tcPr>
            <w:tcW w:w="7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938641" w14:textId="77777777" w:rsidR="00D62DDF" w:rsidRPr="00D5329C" w:rsidRDefault="00D62DDF" w:rsidP="00D62DDF">
            <w:pPr>
              <w:rPr>
                <w:sz w:val="18"/>
                <w:szCs w:val="18"/>
              </w:rPr>
            </w:pPr>
            <w:r>
              <w:rPr>
                <w:sz w:val="18"/>
                <w:szCs w:val="18"/>
              </w:rPr>
              <w:t>Academic Writing Skills</w:t>
            </w:r>
          </w:p>
        </w:tc>
        <w:tc>
          <w:tcPr>
            <w:tcW w:w="2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923DF6" w14:textId="77777777" w:rsidR="00D62DDF" w:rsidRPr="00D5329C" w:rsidRDefault="00D62DDF" w:rsidP="00D62DDF">
            <w:pPr>
              <w:rPr>
                <w:sz w:val="18"/>
                <w:szCs w:val="18"/>
              </w:rPr>
            </w:pPr>
            <w:r>
              <w:rPr>
                <w:sz w:val="18"/>
                <w:szCs w:val="18"/>
              </w:rPr>
              <w:t>1</w:t>
            </w:r>
          </w:p>
        </w:tc>
        <w:tc>
          <w:tcPr>
            <w:tcW w:w="3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5FD1BE" w14:textId="77777777" w:rsidR="00D62DDF" w:rsidRPr="00D5329C" w:rsidRDefault="00D62DDF" w:rsidP="00D62DDF">
            <w:pPr>
              <w:rPr>
                <w:sz w:val="18"/>
                <w:szCs w:val="18"/>
              </w:rPr>
            </w:pPr>
            <w:r>
              <w:rPr>
                <w:sz w:val="18"/>
                <w:szCs w:val="18"/>
              </w:rPr>
              <w:t>M</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FE5BE3" w14:textId="77777777" w:rsidR="00D62DDF" w:rsidRPr="00D5329C" w:rsidRDefault="00D62DDF" w:rsidP="00D62DDF">
            <w:pPr>
              <w:rPr>
                <w:sz w:val="18"/>
                <w:szCs w:val="18"/>
              </w:rPr>
            </w:pPr>
            <w:r>
              <w:rPr>
                <w:sz w:val="18"/>
                <w:szCs w:val="18"/>
              </w:rPr>
              <w:t>7</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17E2AB" w14:textId="77777777" w:rsidR="00D62DDF" w:rsidRPr="00D5329C" w:rsidRDefault="00D62DDF" w:rsidP="00D62DDF">
            <w:pPr>
              <w:rPr>
                <w:sz w:val="18"/>
                <w:szCs w:val="18"/>
              </w:rPr>
            </w:pPr>
            <w:r>
              <w:rPr>
                <w:sz w:val="18"/>
                <w:szCs w:val="18"/>
              </w:rPr>
              <w:t>5</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5F6D5F" w14:textId="77777777" w:rsidR="00D62DDF" w:rsidRPr="00D5329C" w:rsidRDefault="00D62DDF" w:rsidP="00D62DDF">
            <w:pPr>
              <w:rPr>
                <w:sz w:val="18"/>
                <w:szCs w:val="18"/>
              </w:rPr>
            </w:pPr>
            <w:r>
              <w:rPr>
                <w:sz w:val="18"/>
                <w:szCs w:val="18"/>
              </w:rPr>
              <w:t>125</w:t>
            </w:r>
          </w:p>
        </w:tc>
        <w:tc>
          <w:tcPr>
            <w:tcW w:w="4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F3B8A5" w14:textId="77777777" w:rsidR="00D62DDF" w:rsidRPr="00D5329C" w:rsidRDefault="00D62DDF" w:rsidP="00D62DDF">
            <w:pPr>
              <w:rPr>
                <w:sz w:val="18"/>
                <w:szCs w:val="18"/>
              </w:rPr>
            </w:pPr>
            <w:r>
              <w:rPr>
                <w:sz w:val="18"/>
                <w:szCs w:val="18"/>
              </w:rPr>
              <w:t>24</w:t>
            </w:r>
          </w:p>
        </w:tc>
        <w:tc>
          <w:tcPr>
            <w:tcW w:w="4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FF5155" w14:textId="77777777" w:rsidR="00D62DDF" w:rsidRPr="00D5329C" w:rsidRDefault="00D62DDF" w:rsidP="00D62DDF">
            <w:pPr>
              <w:rPr>
                <w:sz w:val="18"/>
                <w:szCs w:val="18"/>
              </w:rPr>
            </w:pPr>
            <w:r>
              <w:rPr>
                <w:sz w:val="18"/>
                <w:szCs w:val="18"/>
              </w:rPr>
              <w:t>101</w:t>
            </w:r>
          </w:p>
        </w:tc>
        <w:tc>
          <w:tcPr>
            <w:tcW w:w="4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DFF6FB" w14:textId="77777777" w:rsidR="00D62DDF" w:rsidRPr="00D5329C" w:rsidRDefault="00D62DDF" w:rsidP="00D62DDF">
            <w:pPr>
              <w:rPr>
                <w:sz w:val="18"/>
                <w:szCs w:val="18"/>
              </w:rPr>
            </w:pPr>
            <w:r>
              <w:rPr>
                <w:sz w:val="18"/>
                <w:szCs w:val="18"/>
              </w:rPr>
              <w:t>100</w:t>
            </w:r>
          </w:p>
        </w:tc>
        <w:tc>
          <w:tcPr>
            <w:tcW w:w="5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12D181" w14:textId="77777777" w:rsidR="00D62DDF" w:rsidRPr="00D5329C" w:rsidRDefault="00D62DDF" w:rsidP="00D62DDF">
            <w:pPr>
              <w:rPr>
                <w:sz w:val="18"/>
                <w:szCs w:val="18"/>
              </w:rPr>
            </w:pPr>
            <w:r>
              <w:rPr>
                <w:sz w:val="18"/>
                <w:szCs w:val="18"/>
              </w:rPr>
              <w:t>0</w:t>
            </w:r>
          </w:p>
        </w:tc>
        <w:tc>
          <w:tcPr>
            <w:tcW w:w="2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FBFEEE" w14:textId="77777777" w:rsidR="00D62DDF" w:rsidRPr="00D5329C" w:rsidRDefault="00D62DDF" w:rsidP="00D62DDF">
            <w:pPr>
              <w:rPr>
                <w:sz w:val="18"/>
                <w:szCs w:val="18"/>
              </w:rPr>
            </w:pPr>
            <w:r>
              <w:rPr>
                <w:sz w:val="18"/>
                <w:szCs w:val="18"/>
              </w:rPr>
              <w:t>100</w:t>
            </w:r>
          </w:p>
        </w:tc>
      </w:tr>
      <w:tr w:rsidR="00D62DDF" w:rsidRPr="00D5329C" w14:paraId="1F61E914" w14:textId="77777777" w:rsidTr="00D62DDF">
        <w:tc>
          <w:tcPr>
            <w:tcW w:w="3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E75B30" w14:textId="77777777" w:rsidR="00D62DDF" w:rsidRPr="00D5329C" w:rsidRDefault="00D62DDF" w:rsidP="00D62DDF">
            <w:pPr>
              <w:rPr>
                <w:sz w:val="18"/>
                <w:szCs w:val="18"/>
              </w:rPr>
            </w:pPr>
            <w:r>
              <w:rPr>
                <w:sz w:val="18"/>
                <w:szCs w:val="18"/>
              </w:rPr>
              <w:t>1.2</w:t>
            </w:r>
          </w:p>
        </w:tc>
        <w:tc>
          <w:tcPr>
            <w:tcW w:w="7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A21842" w14:textId="77777777" w:rsidR="00D62DDF" w:rsidRPr="00D5329C" w:rsidRDefault="00D62DDF" w:rsidP="00D62DDF">
            <w:pPr>
              <w:rPr>
                <w:sz w:val="18"/>
                <w:szCs w:val="18"/>
              </w:rPr>
            </w:pPr>
            <w:r w:rsidRPr="00D5329C">
              <w:rPr>
                <w:sz w:val="18"/>
                <w:szCs w:val="18"/>
              </w:rPr>
              <w:t>Resourcing and Talent Planning</w:t>
            </w:r>
          </w:p>
        </w:tc>
        <w:tc>
          <w:tcPr>
            <w:tcW w:w="2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894AF4" w14:textId="77777777" w:rsidR="00D62DDF" w:rsidRPr="00D5329C" w:rsidRDefault="00D62DDF" w:rsidP="00D62DDF">
            <w:pPr>
              <w:rPr>
                <w:sz w:val="18"/>
                <w:szCs w:val="18"/>
              </w:rPr>
            </w:pPr>
            <w:r w:rsidRPr="00D5329C">
              <w:rPr>
                <w:sz w:val="18"/>
                <w:szCs w:val="18"/>
              </w:rPr>
              <w:t>1</w:t>
            </w:r>
          </w:p>
        </w:tc>
        <w:tc>
          <w:tcPr>
            <w:tcW w:w="3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0D6E93" w14:textId="77777777" w:rsidR="00D62DDF" w:rsidRPr="00D5329C" w:rsidRDefault="00D62DDF" w:rsidP="00D62DDF">
            <w:pPr>
              <w:rPr>
                <w:sz w:val="18"/>
                <w:szCs w:val="18"/>
              </w:rPr>
            </w:pPr>
            <w:r w:rsidRPr="00D5329C">
              <w:rPr>
                <w:sz w:val="18"/>
                <w:szCs w:val="18"/>
              </w:rPr>
              <w:t>M</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57C1AA" w14:textId="77777777" w:rsidR="00D62DDF" w:rsidRPr="00D5329C" w:rsidRDefault="00D62DDF" w:rsidP="00D62DDF">
            <w:pPr>
              <w:rPr>
                <w:sz w:val="18"/>
                <w:szCs w:val="18"/>
              </w:rPr>
            </w:pPr>
            <w:r w:rsidRPr="00D5329C">
              <w:rPr>
                <w:sz w:val="18"/>
                <w:szCs w:val="18"/>
              </w:rPr>
              <w:t xml:space="preserve">7 </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AD5C71" w14:textId="77777777" w:rsidR="00D62DDF" w:rsidRPr="00D5329C" w:rsidRDefault="00D62DDF" w:rsidP="00D62DDF">
            <w:pPr>
              <w:rPr>
                <w:sz w:val="18"/>
                <w:szCs w:val="18"/>
              </w:rPr>
            </w:pPr>
            <w:r w:rsidRPr="00D5329C">
              <w:rPr>
                <w:sz w:val="18"/>
                <w:szCs w:val="18"/>
              </w:rPr>
              <w:t>5</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C0320A" w14:textId="77777777" w:rsidR="00D62DDF" w:rsidRPr="00D5329C" w:rsidRDefault="00D62DDF" w:rsidP="00D62DDF">
            <w:pPr>
              <w:rPr>
                <w:sz w:val="18"/>
                <w:szCs w:val="18"/>
              </w:rPr>
            </w:pPr>
            <w:r w:rsidRPr="00D5329C">
              <w:rPr>
                <w:sz w:val="18"/>
                <w:szCs w:val="18"/>
              </w:rPr>
              <w:t>125</w:t>
            </w:r>
          </w:p>
        </w:tc>
        <w:tc>
          <w:tcPr>
            <w:tcW w:w="4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4CA56B" w14:textId="77777777" w:rsidR="00D62DDF" w:rsidRPr="00D5329C" w:rsidRDefault="00D62DDF" w:rsidP="00D62DDF">
            <w:pPr>
              <w:rPr>
                <w:sz w:val="18"/>
                <w:szCs w:val="18"/>
              </w:rPr>
            </w:pPr>
            <w:r w:rsidRPr="00D5329C">
              <w:rPr>
                <w:sz w:val="18"/>
                <w:szCs w:val="18"/>
              </w:rPr>
              <w:t>24</w:t>
            </w:r>
          </w:p>
        </w:tc>
        <w:tc>
          <w:tcPr>
            <w:tcW w:w="4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72B00B" w14:textId="77777777" w:rsidR="00D62DDF" w:rsidRPr="00D5329C" w:rsidRDefault="00D62DDF" w:rsidP="00D62DDF">
            <w:pPr>
              <w:rPr>
                <w:sz w:val="18"/>
                <w:szCs w:val="18"/>
              </w:rPr>
            </w:pPr>
            <w:r w:rsidRPr="00D5329C">
              <w:rPr>
                <w:sz w:val="18"/>
                <w:szCs w:val="18"/>
              </w:rPr>
              <w:t>101</w:t>
            </w:r>
          </w:p>
        </w:tc>
        <w:tc>
          <w:tcPr>
            <w:tcW w:w="4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D87C5A" w14:textId="77777777" w:rsidR="00D62DDF" w:rsidRPr="00D5329C" w:rsidRDefault="00D62DDF" w:rsidP="00D62DDF">
            <w:pPr>
              <w:rPr>
                <w:sz w:val="18"/>
                <w:szCs w:val="18"/>
              </w:rPr>
            </w:pPr>
            <w:r w:rsidRPr="00D5329C">
              <w:rPr>
                <w:sz w:val="18"/>
                <w:szCs w:val="18"/>
              </w:rPr>
              <w:t xml:space="preserve">100 </w:t>
            </w:r>
          </w:p>
        </w:tc>
        <w:tc>
          <w:tcPr>
            <w:tcW w:w="5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2757D3" w14:textId="77777777" w:rsidR="00D62DDF" w:rsidRPr="00D5329C" w:rsidRDefault="00D62DDF" w:rsidP="00D62DDF">
            <w:pPr>
              <w:rPr>
                <w:sz w:val="18"/>
                <w:szCs w:val="18"/>
              </w:rPr>
            </w:pPr>
            <w:r w:rsidRPr="00D5329C">
              <w:rPr>
                <w:sz w:val="18"/>
                <w:szCs w:val="18"/>
              </w:rPr>
              <w:t xml:space="preserve">0 </w:t>
            </w:r>
          </w:p>
        </w:tc>
        <w:tc>
          <w:tcPr>
            <w:tcW w:w="2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60E5F0" w14:textId="77777777" w:rsidR="00D62DDF" w:rsidRPr="00D5329C" w:rsidRDefault="00D62DDF" w:rsidP="00D62DDF">
            <w:pPr>
              <w:rPr>
                <w:sz w:val="18"/>
                <w:szCs w:val="18"/>
              </w:rPr>
            </w:pPr>
            <w:r w:rsidRPr="00D5329C">
              <w:rPr>
                <w:sz w:val="18"/>
                <w:szCs w:val="18"/>
              </w:rPr>
              <w:t>100.00</w:t>
            </w:r>
          </w:p>
        </w:tc>
      </w:tr>
      <w:tr w:rsidR="00D62DDF" w:rsidRPr="00D5329C" w14:paraId="33D3291C" w14:textId="77777777" w:rsidTr="00D62DDF">
        <w:tc>
          <w:tcPr>
            <w:tcW w:w="3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376349" w14:textId="77777777" w:rsidR="00D62DDF" w:rsidRPr="00D5329C" w:rsidRDefault="00D62DDF" w:rsidP="00D62DDF">
            <w:pPr>
              <w:rPr>
                <w:sz w:val="18"/>
                <w:szCs w:val="18"/>
              </w:rPr>
            </w:pPr>
            <w:r>
              <w:rPr>
                <w:sz w:val="18"/>
                <w:szCs w:val="18"/>
              </w:rPr>
              <w:t>1.3</w:t>
            </w:r>
          </w:p>
        </w:tc>
        <w:tc>
          <w:tcPr>
            <w:tcW w:w="7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E891C8" w14:textId="77777777" w:rsidR="00D62DDF" w:rsidRPr="00D5329C" w:rsidRDefault="00D62DDF" w:rsidP="00D62DDF">
            <w:pPr>
              <w:rPr>
                <w:sz w:val="18"/>
                <w:szCs w:val="18"/>
              </w:rPr>
            </w:pPr>
            <w:r w:rsidRPr="00D5329C">
              <w:rPr>
                <w:sz w:val="18"/>
                <w:szCs w:val="18"/>
              </w:rPr>
              <w:t>Introduction to HRM</w:t>
            </w:r>
          </w:p>
        </w:tc>
        <w:tc>
          <w:tcPr>
            <w:tcW w:w="2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2D6A37" w14:textId="77777777" w:rsidR="00D62DDF" w:rsidRPr="00D5329C" w:rsidRDefault="00D62DDF" w:rsidP="00D62DDF">
            <w:pPr>
              <w:rPr>
                <w:sz w:val="18"/>
                <w:szCs w:val="18"/>
              </w:rPr>
            </w:pPr>
            <w:r w:rsidRPr="00D5329C">
              <w:rPr>
                <w:sz w:val="18"/>
                <w:szCs w:val="18"/>
              </w:rPr>
              <w:t>1</w:t>
            </w:r>
          </w:p>
        </w:tc>
        <w:tc>
          <w:tcPr>
            <w:tcW w:w="3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50A189" w14:textId="77777777" w:rsidR="00D62DDF" w:rsidRPr="00D5329C" w:rsidRDefault="00D62DDF" w:rsidP="00D62DDF">
            <w:pPr>
              <w:rPr>
                <w:sz w:val="18"/>
                <w:szCs w:val="18"/>
              </w:rPr>
            </w:pPr>
            <w:r w:rsidRPr="00D5329C">
              <w:rPr>
                <w:sz w:val="18"/>
                <w:szCs w:val="18"/>
              </w:rPr>
              <w:t>M</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51F1A4" w14:textId="77777777" w:rsidR="00D62DDF" w:rsidRPr="00D5329C" w:rsidRDefault="00D62DDF" w:rsidP="00D62DDF">
            <w:pPr>
              <w:rPr>
                <w:sz w:val="18"/>
                <w:szCs w:val="18"/>
              </w:rPr>
            </w:pPr>
            <w:r w:rsidRPr="00D5329C">
              <w:rPr>
                <w:sz w:val="18"/>
                <w:szCs w:val="18"/>
              </w:rPr>
              <w:t xml:space="preserve">7 </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AFF791" w14:textId="77777777" w:rsidR="00D62DDF" w:rsidRPr="00D5329C" w:rsidRDefault="00D62DDF" w:rsidP="00D62DDF">
            <w:pPr>
              <w:rPr>
                <w:sz w:val="18"/>
                <w:szCs w:val="18"/>
              </w:rPr>
            </w:pPr>
            <w:r w:rsidRPr="00D5329C">
              <w:rPr>
                <w:sz w:val="18"/>
                <w:szCs w:val="18"/>
              </w:rPr>
              <w:t>10</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B97175" w14:textId="77777777" w:rsidR="00D62DDF" w:rsidRPr="00D5329C" w:rsidRDefault="00D62DDF" w:rsidP="00D62DDF">
            <w:pPr>
              <w:rPr>
                <w:sz w:val="18"/>
                <w:szCs w:val="18"/>
              </w:rPr>
            </w:pPr>
            <w:r w:rsidRPr="00D5329C">
              <w:rPr>
                <w:sz w:val="18"/>
                <w:szCs w:val="18"/>
              </w:rPr>
              <w:t>250</w:t>
            </w:r>
          </w:p>
        </w:tc>
        <w:tc>
          <w:tcPr>
            <w:tcW w:w="4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42720B" w14:textId="77777777" w:rsidR="00D62DDF" w:rsidRPr="00D5329C" w:rsidRDefault="00D62DDF" w:rsidP="00D62DDF">
            <w:pPr>
              <w:rPr>
                <w:sz w:val="18"/>
                <w:szCs w:val="18"/>
              </w:rPr>
            </w:pPr>
            <w:r w:rsidRPr="00D5329C">
              <w:rPr>
                <w:sz w:val="18"/>
                <w:szCs w:val="18"/>
              </w:rPr>
              <w:t>36</w:t>
            </w:r>
          </w:p>
        </w:tc>
        <w:tc>
          <w:tcPr>
            <w:tcW w:w="4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1DCFFC" w14:textId="77777777" w:rsidR="00D62DDF" w:rsidRPr="00D5329C" w:rsidRDefault="00D62DDF" w:rsidP="00D62DDF">
            <w:pPr>
              <w:rPr>
                <w:sz w:val="18"/>
                <w:szCs w:val="18"/>
              </w:rPr>
            </w:pPr>
            <w:r w:rsidRPr="00D5329C">
              <w:rPr>
                <w:sz w:val="18"/>
                <w:szCs w:val="18"/>
              </w:rPr>
              <w:t>214</w:t>
            </w:r>
          </w:p>
        </w:tc>
        <w:tc>
          <w:tcPr>
            <w:tcW w:w="4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C0D509" w14:textId="77777777" w:rsidR="00D62DDF" w:rsidRPr="00D5329C" w:rsidRDefault="00D62DDF" w:rsidP="00D62DDF">
            <w:pPr>
              <w:rPr>
                <w:sz w:val="18"/>
                <w:szCs w:val="18"/>
              </w:rPr>
            </w:pPr>
            <w:r w:rsidRPr="00D5329C">
              <w:rPr>
                <w:sz w:val="18"/>
                <w:szCs w:val="18"/>
              </w:rPr>
              <w:t xml:space="preserve">45 </w:t>
            </w:r>
          </w:p>
        </w:tc>
        <w:tc>
          <w:tcPr>
            <w:tcW w:w="5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B96F9E" w14:textId="77777777" w:rsidR="00D62DDF" w:rsidRPr="00D5329C" w:rsidRDefault="00D62DDF" w:rsidP="00D62DDF">
            <w:pPr>
              <w:rPr>
                <w:sz w:val="18"/>
                <w:szCs w:val="18"/>
              </w:rPr>
            </w:pPr>
            <w:r w:rsidRPr="00D5329C">
              <w:rPr>
                <w:sz w:val="18"/>
                <w:szCs w:val="18"/>
              </w:rPr>
              <w:t xml:space="preserve">55 </w:t>
            </w:r>
          </w:p>
        </w:tc>
        <w:tc>
          <w:tcPr>
            <w:tcW w:w="2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FBE6D4" w14:textId="77777777" w:rsidR="00D62DDF" w:rsidRPr="00D5329C" w:rsidRDefault="00D62DDF" w:rsidP="00D62DDF">
            <w:pPr>
              <w:rPr>
                <w:sz w:val="18"/>
                <w:szCs w:val="18"/>
              </w:rPr>
            </w:pPr>
            <w:r w:rsidRPr="00D5329C">
              <w:rPr>
                <w:sz w:val="18"/>
                <w:szCs w:val="18"/>
              </w:rPr>
              <w:t>100.00</w:t>
            </w:r>
          </w:p>
        </w:tc>
      </w:tr>
      <w:tr w:rsidR="00D62DDF" w:rsidRPr="00D5329C" w14:paraId="207F342C" w14:textId="77777777" w:rsidTr="00D62DDF">
        <w:tc>
          <w:tcPr>
            <w:tcW w:w="3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DCE5B2" w14:textId="77777777" w:rsidR="00D62DDF" w:rsidRPr="00D5329C" w:rsidRDefault="00D62DDF" w:rsidP="00D62DDF">
            <w:pPr>
              <w:rPr>
                <w:sz w:val="18"/>
                <w:szCs w:val="18"/>
              </w:rPr>
            </w:pPr>
            <w:r>
              <w:rPr>
                <w:sz w:val="18"/>
                <w:szCs w:val="18"/>
              </w:rPr>
              <w:t>1.4</w:t>
            </w:r>
          </w:p>
        </w:tc>
        <w:tc>
          <w:tcPr>
            <w:tcW w:w="7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64C54B" w14:textId="77777777" w:rsidR="00D62DDF" w:rsidRPr="00D5329C" w:rsidRDefault="00D62DDF" w:rsidP="00D62DDF">
            <w:pPr>
              <w:rPr>
                <w:sz w:val="18"/>
                <w:szCs w:val="18"/>
              </w:rPr>
            </w:pPr>
            <w:r w:rsidRPr="00D5329C">
              <w:rPr>
                <w:sz w:val="18"/>
                <w:szCs w:val="18"/>
              </w:rPr>
              <w:t>Employment Law</w:t>
            </w:r>
          </w:p>
        </w:tc>
        <w:tc>
          <w:tcPr>
            <w:tcW w:w="2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F189BD" w14:textId="77777777" w:rsidR="00D62DDF" w:rsidRPr="00D5329C" w:rsidRDefault="00D62DDF" w:rsidP="00D62DDF">
            <w:pPr>
              <w:rPr>
                <w:sz w:val="18"/>
                <w:szCs w:val="18"/>
              </w:rPr>
            </w:pPr>
            <w:r w:rsidRPr="00D5329C">
              <w:rPr>
                <w:sz w:val="18"/>
                <w:szCs w:val="18"/>
              </w:rPr>
              <w:t>1</w:t>
            </w:r>
          </w:p>
        </w:tc>
        <w:tc>
          <w:tcPr>
            <w:tcW w:w="3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3DFA0B" w14:textId="77777777" w:rsidR="00D62DDF" w:rsidRPr="00D5329C" w:rsidRDefault="00D62DDF" w:rsidP="00D62DDF">
            <w:pPr>
              <w:rPr>
                <w:sz w:val="18"/>
                <w:szCs w:val="18"/>
              </w:rPr>
            </w:pPr>
            <w:r w:rsidRPr="00D5329C">
              <w:rPr>
                <w:sz w:val="18"/>
                <w:szCs w:val="18"/>
              </w:rPr>
              <w:t>M</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AE3E80" w14:textId="77777777" w:rsidR="00D62DDF" w:rsidRPr="00D5329C" w:rsidRDefault="00D62DDF" w:rsidP="00D62DDF">
            <w:pPr>
              <w:rPr>
                <w:sz w:val="18"/>
                <w:szCs w:val="18"/>
              </w:rPr>
            </w:pPr>
            <w:r w:rsidRPr="00D5329C">
              <w:rPr>
                <w:sz w:val="18"/>
                <w:szCs w:val="18"/>
              </w:rPr>
              <w:t xml:space="preserve">7 </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A0B1C8" w14:textId="77777777" w:rsidR="00D62DDF" w:rsidRPr="00D5329C" w:rsidRDefault="00D62DDF" w:rsidP="00D62DDF">
            <w:pPr>
              <w:rPr>
                <w:sz w:val="18"/>
                <w:szCs w:val="18"/>
              </w:rPr>
            </w:pPr>
            <w:r w:rsidRPr="00D5329C">
              <w:rPr>
                <w:sz w:val="18"/>
                <w:szCs w:val="18"/>
              </w:rPr>
              <w:t>10</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D1141C" w14:textId="77777777" w:rsidR="00D62DDF" w:rsidRPr="00D5329C" w:rsidRDefault="00D62DDF" w:rsidP="00D62DDF">
            <w:pPr>
              <w:rPr>
                <w:sz w:val="18"/>
                <w:szCs w:val="18"/>
              </w:rPr>
            </w:pPr>
            <w:r w:rsidRPr="00D5329C">
              <w:rPr>
                <w:sz w:val="18"/>
                <w:szCs w:val="18"/>
              </w:rPr>
              <w:t>250</w:t>
            </w:r>
          </w:p>
        </w:tc>
        <w:tc>
          <w:tcPr>
            <w:tcW w:w="4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FD3078" w14:textId="77777777" w:rsidR="00D62DDF" w:rsidRPr="00D5329C" w:rsidRDefault="00D62DDF" w:rsidP="00D62DDF">
            <w:pPr>
              <w:rPr>
                <w:sz w:val="18"/>
                <w:szCs w:val="18"/>
              </w:rPr>
            </w:pPr>
            <w:r w:rsidRPr="00D5329C">
              <w:rPr>
                <w:sz w:val="18"/>
                <w:szCs w:val="18"/>
              </w:rPr>
              <w:t>36</w:t>
            </w:r>
          </w:p>
        </w:tc>
        <w:tc>
          <w:tcPr>
            <w:tcW w:w="4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392B35" w14:textId="77777777" w:rsidR="00D62DDF" w:rsidRPr="00D5329C" w:rsidRDefault="00D62DDF" w:rsidP="00D62DDF">
            <w:pPr>
              <w:rPr>
                <w:sz w:val="18"/>
                <w:szCs w:val="18"/>
              </w:rPr>
            </w:pPr>
            <w:r w:rsidRPr="00D5329C">
              <w:rPr>
                <w:sz w:val="18"/>
                <w:szCs w:val="18"/>
              </w:rPr>
              <w:t>214</w:t>
            </w:r>
          </w:p>
        </w:tc>
        <w:tc>
          <w:tcPr>
            <w:tcW w:w="4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3B7242" w14:textId="77777777" w:rsidR="00D62DDF" w:rsidRPr="00D5329C" w:rsidRDefault="00D62DDF" w:rsidP="00D62DDF">
            <w:pPr>
              <w:rPr>
                <w:sz w:val="18"/>
                <w:szCs w:val="18"/>
              </w:rPr>
            </w:pPr>
            <w:r w:rsidRPr="00D5329C">
              <w:rPr>
                <w:sz w:val="18"/>
                <w:szCs w:val="18"/>
              </w:rPr>
              <w:t xml:space="preserve">30 </w:t>
            </w:r>
          </w:p>
        </w:tc>
        <w:tc>
          <w:tcPr>
            <w:tcW w:w="5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9B3E4B" w14:textId="77777777" w:rsidR="00D62DDF" w:rsidRPr="00D5329C" w:rsidRDefault="00D62DDF" w:rsidP="00D62DDF">
            <w:pPr>
              <w:rPr>
                <w:sz w:val="18"/>
                <w:szCs w:val="18"/>
              </w:rPr>
            </w:pPr>
            <w:r w:rsidRPr="00D5329C">
              <w:rPr>
                <w:sz w:val="18"/>
                <w:szCs w:val="18"/>
              </w:rPr>
              <w:t xml:space="preserve">70 </w:t>
            </w:r>
          </w:p>
        </w:tc>
        <w:tc>
          <w:tcPr>
            <w:tcW w:w="2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B1A7CD" w14:textId="77777777" w:rsidR="00D62DDF" w:rsidRPr="00D5329C" w:rsidRDefault="00D62DDF" w:rsidP="00D62DDF">
            <w:pPr>
              <w:rPr>
                <w:sz w:val="18"/>
                <w:szCs w:val="18"/>
              </w:rPr>
            </w:pPr>
            <w:r w:rsidRPr="00D5329C">
              <w:rPr>
                <w:sz w:val="18"/>
                <w:szCs w:val="18"/>
              </w:rPr>
              <w:t>100.00</w:t>
            </w:r>
          </w:p>
        </w:tc>
      </w:tr>
      <w:tr w:rsidR="00D62DDF" w:rsidRPr="00D5329C" w14:paraId="4F06F9E5" w14:textId="77777777" w:rsidTr="00D62DDF">
        <w:tc>
          <w:tcPr>
            <w:tcW w:w="3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014783" w14:textId="77777777" w:rsidR="00D62DDF" w:rsidRPr="00D5329C" w:rsidRDefault="00D62DDF" w:rsidP="00D62DDF">
            <w:pPr>
              <w:rPr>
                <w:sz w:val="18"/>
                <w:szCs w:val="18"/>
              </w:rPr>
            </w:pPr>
            <w:r>
              <w:rPr>
                <w:sz w:val="18"/>
                <w:szCs w:val="18"/>
              </w:rPr>
              <w:t>1.5</w:t>
            </w:r>
          </w:p>
        </w:tc>
        <w:tc>
          <w:tcPr>
            <w:tcW w:w="7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214A07" w14:textId="77777777" w:rsidR="00D62DDF" w:rsidRPr="00D5329C" w:rsidRDefault="00D62DDF" w:rsidP="00D62DDF">
            <w:pPr>
              <w:rPr>
                <w:sz w:val="18"/>
                <w:szCs w:val="18"/>
              </w:rPr>
            </w:pPr>
            <w:r w:rsidRPr="00D5329C">
              <w:rPr>
                <w:sz w:val="18"/>
                <w:szCs w:val="18"/>
              </w:rPr>
              <w:t>HRM in the Corporate Framework</w:t>
            </w:r>
          </w:p>
        </w:tc>
        <w:tc>
          <w:tcPr>
            <w:tcW w:w="2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21B56E" w14:textId="77777777" w:rsidR="00D62DDF" w:rsidRPr="00D5329C" w:rsidRDefault="00D62DDF" w:rsidP="00D62DDF">
            <w:pPr>
              <w:rPr>
                <w:sz w:val="18"/>
                <w:szCs w:val="18"/>
              </w:rPr>
            </w:pPr>
            <w:r w:rsidRPr="00D5329C">
              <w:rPr>
                <w:sz w:val="18"/>
                <w:szCs w:val="18"/>
              </w:rPr>
              <w:t>1</w:t>
            </w:r>
          </w:p>
        </w:tc>
        <w:tc>
          <w:tcPr>
            <w:tcW w:w="3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39E9FF" w14:textId="77777777" w:rsidR="00D62DDF" w:rsidRPr="00D5329C" w:rsidRDefault="00D62DDF" w:rsidP="00D62DDF">
            <w:pPr>
              <w:rPr>
                <w:sz w:val="18"/>
                <w:szCs w:val="18"/>
              </w:rPr>
            </w:pPr>
            <w:r w:rsidRPr="00D5329C">
              <w:rPr>
                <w:sz w:val="18"/>
                <w:szCs w:val="18"/>
              </w:rPr>
              <w:t>M</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D2957B" w14:textId="77777777" w:rsidR="00D62DDF" w:rsidRPr="00D5329C" w:rsidRDefault="00D62DDF" w:rsidP="00D62DDF">
            <w:pPr>
              <w:rPr>
                <w:sz w:val="18"/>
                <w:szCs w:val="18"/>
              </w:rPr>
            </w:pPr>
            <w:r w:rsidRPr="00D5329C">
              <w:rPr>
                <w:sz w:val="18"/>
                <w:szCs w:val="18"/>
              </w:rPr>
              <w:t xml:space="preserve">7 </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BD7238" w14:textId="77777777" w:rsidR="00D62DDF" w:rsidRPr="00D5329C" w:rsidRDefault="00D62DDF" w:rsidP="00D62DDF">
            <w:pPr>
              <w:rPr>
                <w:sz w:val="18"/>
                <w:szCs w:val="18"/>
              </w:rPr>
            </w:pPr>
            <w:r w:rsidRPr="00D5329C">
              <w:rPr>
                <w:sz w:val="18"/>
                <w:szCs w:val="18"/>
              </w:rPr>
              <w:t>10</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D39359" w14:textId="77777777" w:rsidR="00D62DDF" w:rsidRPr="00D5329C" w:rsidRDefault="00D62DDF" w:rsidP="00D62DDF">
            <w:pPr>
              <w:rPr>
                <w:sz w:val="18"/>
                <w:szCs w:val="18"/>
              </w:rPr>
            </w:pPr>
            <w:r w:rsidRPr="00D5329C">
              <w:rPr>
                <w:sz w:val="18"/>
                <w:szCs w:val="18"/>
              </w:rPr>
              <w:t>250</w:t>
            </w:r>
          </w:p>
        </w:tc>
        <w:tc>
          <w:tcPr>
            <w:tcW w:w="4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C8C8B3" w14:textId="77777777" w:rsidR="00D62DDF" w:rsidRPr="00D5329C" w:rsidRDefault="00D62DDF" w:rsidP="00D62DDF">
            <w:pPr>
              <w:rPr>
                <w:sz w:val="18"/>
                <w:szCs w:val="18"/>
              </w:rPr>
            </w:pPr>
            <w:r w:rsidRPr="00D5329C">
              <w:rPr>
                <w:sz w:val="18"/>
                <w:szCs w:val="18"/>
              </w:rPr>
              <w:t>36</w:t>
            </w:r>
          </w:p>
        </w:tc>
        <w:tc>
          <w:tcPr>
            <w:tcW w:w="4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C84F2C" w14:textId="77777777" w:rsidR="00D62DDF" w:rsidRPr="00D5329C" w:rsidRDefault="00D62DDF" w:rsidP="00D62DDF">
            <w:pPr>
              <w:rPr>
                <w:sz w:val="18"/>
                <w:szCs w:val="18"/>
              </w:rPr>
            </w:pPr>
            <w:r w:rsidRPr="00D5329C">
              <w:rPr>
                <w:sz w:val="18"/>
                <w:szCs w:val="18"/>
              </w:rPr>
              <w:t>214</w:t>
            </w:r>
          </w:p>
        </w:tc>
        <w:tc>
          <w:tcPr>
            <w:tcW w:w="4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922426" w14:textId="77777777" w:rsidR="00D62DDF" w:rsidRPr="00D5329C" w:rsidRDefault="00D62DDF" w:rsidP="00D62DDF">
            <w:pPr>
              <w:rPr>
                <w:sz w:val="18"/>
                <w:szCs w:val="18"/>
              </w:rPr>
            </w:pPr>
            <w:r>
              <w:rPr>
                <w:sz w:val="18"/>
                <w:szCs w:val="18"/>
              </w:rPr>
              <w:t>4</w:t>
            </w:r>
            <w:r w:rsidRPr="00D5329C">
              <w:rPr>
                <w:sz w:val="18"/>
                <w:szCs w:val="18"/>
              </w:rPr>
              <w:t xml:space="preserve">0 </w:t>
            </w:r>
          </w:p>
        </w:tc>
        <w:tc>
          <w:tcPr>
            <w:tcW w:w="5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81A57D" w14:textId="77777777" w:rsidR="00D62DDF" w:rsidRPr="00D5329C" w:rsidRDefault="00D62DDF" w:rsidP="00D62DDF">
            <w:pPr>
              <w:rPr>
                <w:sz w:val="18"/>
                <w:szCs w:val="18"/>
              </w:rPr>
            </w:pPr>
            <w:r>
              <w:rPr>
                <w:sz w:val="18"/>
                <w:szCs w:val="18"/>
              </w:rPr>
              <w:t>6</w:t>
            </w:r>
            <w:r w:rsidRPr="00D5329C">
              <w:rPr>
                <w:sz w:val="18"/>
                <w:szCs w:val="18"/>
              </w:rPr>
              <w:t xml:space="preserve">0 </w:t>
            </w:r>
          </w:p>
        </w:tc>
        <w:tc>
          <w:tcPr>
            <w:tcW w:w="2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B68487" w14:textId="77777777" w:rsidR="00D62DDF" w:rsidRPr="00D5329C" w:rsidRDefault="00D62DDF" w:rsidP="00D62DDF">
            <w:pPr>
              <w:rPr>
                <w:sz w:val="18"/>
                <w:szCs w:val="18"/>
              </w:rPr>
            </w:pPr>
            <w:r w:rsidRPr="00D5329C">
              <w:rPr>
                <w:sz w:val="18"/>
                <w:szCs w:val="18"/>
              </w:rPr>
              <w:t>100.00</w:t>
            </w:r>
          </w:p>
        </w:tc>
      </w:tr>
      <w:tr w:rsidR="00D62DDF" w:rsidRPr="00D5329C" w14:paraId="080207DF" w14:textId="77777777" w:rsidTr="00D62DDF">
        <w:tc>
          <w:tcPr>
            <w:tcW w:w="3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ADB1A3" w14:textId="77777777" w:rsidR="00D62DDF" w:rsidRPr="00D5329C" w:rsidRDefault="00D62DDF" w:rsidP="00D62DDF">
            <w:pPr>
              <w:rPr>
                <w:sz w:val="18"/>
                <w:szCs w:val="18"/>
              </w:rPr>
            </w:pPr>
            <w:r>
              <w:rPr>
                <w:sz w:val="18"/>
                <w:szCs w:val="18"/>
              </w:rPr>
              <w:t>1.6</w:t>
            </w:r>
          </w:p>
        </w:tc>
        <w:tc>
          <w:tcPr>
            <w:tcW w:w="7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84A62F" w14:textId="77777777" w:rsidR="00D62DDF" w:rsidRPr="00D5329C" w:rsidRDefault="00D62DDF" w:rsidP="00D62DDF">
            <w:pPr>
              <w:rPr>
                <w:sz w:val="18"/>
                <w:szCs w:val="18"/>
              </w:rPr>
            </w:pPr>
            <w:r w:rsidRPr="00D5329C">
              <w:rPr>
                <w:sz w:val="18"/>
                <w:szCs w:val="18"/>
              </w:rPr>
              <w:t xml:space="preserve">Reward Management </w:t>
            </w:r>
          </w:p>
        </w:tc>
        <w:tc>
          <w:tcPr>
            <w:tcW w:w="2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E84F76" w14:textId="77777777" w:rsidR="00D62DDF" w:rsidRPr="00D5329C" w:rsidRDefault="00D62DDF" w:rsidP="00D62DDF">
            <w:pPr>
              <w:rPr>
                <w:sz w:val="18"/>
                <w:szCs w:val="18"/>
              </w:rPr>
            </w:pPr>
            <w:r w:rsidRPr="00D5329C">
              <w:rPr>
                <w:sz w:val="18"/>
                <w:szCs w:val="18"/>
              </w:rPr>
              <w:t>1</w:t>
            </w:r>
          </w:p>
        </w:tc>
        <w:tc>
          <w:tcPr>
            <w:tcW w:w="3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3D3B69" w14:textId="77777777" w:rsidR="00D62DDF" w:rsidRPr="00D5329C" w:rsidRDefault="00D62DDF" w:rsidP="00D62DDF">
            <w:pPr>
              <w:rPr>
                <w:sz w:val="18"/>
                <w:szCs w:val="18"/>
              </w:rPr>
            </w:pPr>
            <w:r w:rsidRPr="00D5329C">
              <w:rPr>
                <w:sz w:val="18"/>
                <w:szCs w:val="18"/>
              </w:rPr>
              <w:t>M</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1CE0F2" w14:textId="77777777" w:rsidR="00D62DDF" w:rsidRPr="00D5329C" w:rsidRDefault="00D62DDF" w:rsidP="00D62DDF">
            <w:pPr>
              <w:rPr>
                <w:sz w:val="18"/>
                <w:szCs w:val="18"/>
              </w:rPr>
            </w:pPr>
            <w:r w:rsidRPr="00D5329C">
              <w:rPr>
                <w:sz w:val="18"/>
                <w:szCs w:val="18"/>
              </w:rPr>
              <w:t xml:space="preserve">7 </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EE676D" w14:textId="77777777" w:rsidR="00D62DDF" w:rsidRPr="00D5329C" w:rsidRDefault="00D62DDF" w:rsidP="00D62DDF">
            <w:pPr>
              <w:rPr>
                <w:sz w:val="18"/>
                <w:szCs w:val="18"/>
              </w:rPr>
            </w:pPr>
            <w:r w:rsidRPr="00D5329C">
              <w:rPr>
                <w:sz w:val="18"/>
                <w:szCs w:val="18"/>
              </w:rPr>
              <w:t>10</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028D54" w14:textId="77777777" w:rsidR="00D62DDF" w:rsidRPr="00D5329C" w:rsidRDefault="00D62DDF" w:rsidP="00D62DDF">
            <w:pPr>
              <w:rPr>
                <w:sz w:val="18"/>
                <w:szCs w:val="18"/>
              </w:rPr>
            </w:pPr>
            <w:r w:rsidRPr="00D5329C">
              <w:rPr>
                <w:sz w:val="18"/>
                <w:szCs w:val="18"/>
              </w:rPr>
              <w:t>250</w:t>
            </w:r>
          </w:p>
        </w:tc>
        <w:tc>
          <w:tcPr>
            <w:tcW w:w="4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F482FD" w14:textId="77777777" w:rsidR="00D62DDF" w:rsidRPr="00D5329C" w:rsidRDefault="00D62DDF" w:rsidP="00D62DDF">
            <w:pPr>
              <w:rPr>
                <w:sz w:val="18"/>
                <w:szCs w:val="18"/>
              </w:rPr>
            </w:pPr>
            <w:r w:rsidRPr="00D5329C">
              <w:rPr>
                <w:sz w:val="18"/>
                <w:szCs w:val="18"/>
              </w:rPr>
              <w:t>36</w:t>
            </w:r>
          </w:p>
        </w:tc>
        <w:tc>
          <w:tcPr>
            <w:tcW w:w="4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521BF2" w14:textId="77777777" w:rsidR="00D62DDF" w:rsidRPr="00D5329C" w:rsidRDefault="00D62DDF" w:rsidP="00D62DDF">
            <w:pPr>
              <w:rPr>
                <w:sz w:val="18"/>
                <w:szCs w:val="18"/>
              </w:rPr>
            </w:pPr>
            <w:r w:rsidRPr="00D5329C">
              <w:rPr>
                <w:sz w:val="18"/>
                <w:szCs w:val="18"/>
              </w:rPr>
              <w:t>214</w:t>
            </w:r>
          </w:p>
        </w:tc>
        <w:tc>
          <w:tcPr>
            <w:tcW w:w="4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06FA3E" w14:textId="77777777" w:rsidR="00D62DDF" w:rsidRPr="00D5329C" w:rsidRDefault="00D62DDF" w:rsidP="00D62DDF">
            <w:pPr>
              <w:rPr>
                <w:sz w:val="18"/>
                <w:szCs w:val="18"/>
              </w:rPr>
            </w:pPr>
            <w:r w:rsidRPr="00D5329C">
              <w:rPr>
                <w:sz w:val="18"/>
                <w:szCs w:val="18"/>
              </w:rPr>
              <w:t xml:space="preserve">100 </w:t>
            </w:r>
          </w:p>
        </w:tc>
        <w:tc>
          <w:tcPr>
            <w:tcW w:w="5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BAE282" w14:textId="77777777" w:rsidR="00D62DDF" w:rsidRPr="00D5329C" w:rsidRDefault="00D62DDF" w:rsidP="00D62DDF">
            <w:pPr>
              <w:rPr>
                <w:sz w:val="18"/>
                <w:szCs w:val="18"/>
              </w:rPr>
            </w:pPr>
            <w:r w:rsidRPr="00D5329C">
              <w:rPr>
                <w:sz w:val="18"/>
                <w:szCs w:val="18"/>
              </w:rPr>
              <w:t xml:space="preserve">0 </w:t>
            </w:r>
          </w:p>
        </w:tc>
        <w:tc>
          <w:tcPr>
            <w:tcW w:w="2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9061BA" w14:textId="77777777" w:rsidR="00D62DDF" w:rsidRPr="00D5329C" w:rsidRDefault="00D62DDF" w:rsidP="00D62DDF">
            <w:pPr>
              <w:rPr>
                <w:sz w:val="18"/>
                <w:szCs w:val="18"/>
              </w:rPr>
            </w:pPr>
            <w:r w:rsidRPr="00D5329C">
              <w:rPr>
                <w:sz w:val="18"/>
                <w:szCs w:val="18"/>
              </w:rPr>
              <w:t>100.00</w:t>
            </w:r>
          </w:p>
        </w:tc>
      </w:tr>
      <w:tr w:rsidR="00D62DDF" w:rsidRPr="00D5329C" w14:paraId="0A5C5103" w14:textId="77777777" w:rsidTr="00D62DDF">
        <w:tc>
          <w:tcPr>
            <w:tcW w:w="3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F4ADAF" w14:textId="77777777" w:rsidR="00D62DDF" w:rsidRPr="00D5329C" w:rsidRDefault="00D62DDF" w:rsidP="00D62DDF">
            <w:pPr>
              <w:rPr>
                <w:sz w:val="18"/>
                <w:szCs w:val="18"/>
              </w:rPr>
            </w:pPr>
            <w:r>
              <w:rPr>
                <w:sz w:val="18"/>
                <w:szCs w:val="18"/>
              </w:rPr>
              <w:t>1.7</w:t>
            </w:r>
          </w:p>
        </w:tc>
        <w:tc>
          <w:tcPr>
            <w:tcW w:w="7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B7EAD7" w14:textId="77777777" w:rsidR="00D62DDF" w:rsidRPr="00D5329C" w:rsidRDefault="00D62DDF" w:rsidP="00D62DDF">
            <w:pPr>
              <w:rPr>
                <w:sz w:val="18"/>
                <w:szCs w:val="18"/>
              </w:rPr>
            </w:pPr>
            <w:r w:rsidRPr="00D5329C">
              <w:rPr>
                <w:sz w:val="18"/>
                <w:szCs w:val="18"/>
              </w:rPr>
              <w:t>Employment Relations - an Introduction</w:t>
            </w:r>
          </w:p>
        </w:tc>
        <w:tc>
          <w:tcPr>
            <w:tcW w:w="2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B912E6" w14:textId="77777777" w:rsidR="00D62DDF" w:rsidRPr="00D5329C" w:rsidRDefault="00D62DDF" w:rsidP="00D62DDF">
            <w:pPr>
              <w:rPr>
                <w:sz w:val="18"/>
                <w:szCs w:val="18"/>
              </w:rPr>
            </w:pPr>
            <w:r w:rsidRPr="00D5329C">
              <w:rPr>
                <w:sz w:val="18"/>
                <w:szCs w:val="18"/>
              </w:rPr>
              <w:t>1</w:t>
            </w:r>
          </w:p>
        </w:tc>
        <w:tc>
          <w:tcPr>
            <w:tcW w:w="3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16BE65" w14:textId="77777777" w:rsidR="00D62DDF" w:rsidRPr="00D5329C" w:rsidRDefault="00D62DDF" w:rsidP="00D62DDF">
            <w:pPr>
              <w:rPr>
                <w:sz w:val="18"/>
                <w:szCs w:val="18"/>
              </w:rPr>
            </w:pPr>
            <w:r w:rsidRPr="00D5329C">
              <w:rPr>
                <w:sz w:val="18"/>
                <w:szCs w:val="18"/>
              </w:rPr>
              <w:t>M</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93156A" w14:textId="77777777" w:rsidR="00D62DDF" w:rsidRPr="00D5329C" w:rsidRDefault="00D62DDF" w:rsidP="00D62DDF">
            <w:pPr>
              <w:rPr>
                <w:sz w:val="18"/>
                <w:szCs w:val="18"/>
              </w:rPr>
            </w:pPr>
            <w:r w:rsidRPr="00D5329C">
              <w:rPr>
                <w:sz w:val="18"/>
                <w:szCs w:val="18"/>
              </w:rPr>
              <w:t xml:space="preserve">7 </w:t>
            </w:r>
          </w:p>
        </w:tc>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A94C7D" w14:textId="77777777" w:rsidR="00D62DDF" w:rsidRPr="00D5329C" w:rsidRDefault="00D62DDF" w:rsidP="00D62DDF">
            <w:pPr>
              <w:rPr>
                <w:sz w:val="18"/>
                <w:szCs w:val="18"/>
              </w:rPr>
            </w:pPr>
            <w:r w:rsidRPr="00D5329C">
              <w:rPr>
                <w:sz w:val="18"/>
                <w:szCs w:val="18"/>
              </w:rPr>
              <w:t>10</w:t>
            </w:r>
          </w:p>
        </w:tc>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E82E19" w14:textId="77777777" w:rsidR="00D62DDF" w:rsidRPr="00D5329C" w:rsidRDefault="00D62DDF" w:rsidP="00D62DDF">
            <w:pPr>
              <w:rPr>
                <w:sz w:val="18"/>
                <w:szCs w:val="18"/>
              </w:rPr>
            </w:pPr>
            <w:r w:rsidRPr="00D5329C">
              <w:rPr>
                <w:sz w:val="18"/>
                <w:szCs w:val="18"/>
              </w:rPr>
              <w:t>250</w:t>
            </w:r>
          </w:p>
        </w:tc>
        <w:tc>
          <w:tcPr>
            <w:tcW w:w="4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3D7B5B" w14:textId="77777777" w:rsidR="00D62DDF" w:rsidRPr="00D5329C" w:rsidRDefault="00D62DDF" w:rsidP="00D62DDF">
            <w:pPr>
              <w:rPr>
                <w:sz w:val="18"/>
                <w:szCs w:val="18"/>
              </w:rPr>
            </w:pPr>
            <w:r w:rsidRPr="00D5329C">
              <w:rPr>
                <w:sz w:val="18"/>
                <w:szCs w:val="18"/>
              </w:rPr>
              <w:t>36</w:t>
            </w:r>
          </w:p>
        </w:tc>
        <w:tc>
          <w:tcPr>
            <w:tcW w:w="4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B218B8" w14:textId="77777777" w:rsidR="00D62DDF" w:rsidRPr="00D5329C" w:rsidRDefault="00D62DDF" w:rsidP="00D62DDF">
            <w:pPr>
              <w:rPr>
                <w:sz w:val="18"/>
                <w:szCs w:val="18"/>
              </w:rPr>
            </w:pPr>
            <w:r w:rsidRPr="00D5329C">
              <w:rPr>
                <w:sz w:val="18"/>
                <w:szCs w:val="18"/>
              </w:rPr>
              <w:t>214</w:t>
            </w:r>
          </w:p>
        </w:tc>
        <w:tc>
          <w:tcPr>
            <w:tcW w:w="4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6B0956" w14:textId="77777777" w:rsidR="00D62DDF" w:rsidRPr="00D5329C" w:rsidRDefault="00D62DDF" w:rsidP="00D62DDF">
            <w:pPr>
              <w:rPr>
                <w:sz w:val="18"/>
                <w:szCs w:val="18"/>
              </w:rPr>
            </w:pPr>
            <w:r w:rsidRPr="00D5329C">
              <w:rPr>
                <w:sz w:val="18"/>
                <w:szCs w:val="18"/>
              </w:rPr>
              <w:t>100</w:t>
            </w:r>
          </w:p>
        </w:tc>
        <w:tc>
          <w:tcPr>
            <w:tcW w:w="5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51EE73" w14:textId="77777777" w:rsidR="00D62DDF" w:rsidRPr="00D5329C" w:rsidRDefault="00D62DDF" w:rsidP="00D62DDF">
            <w:pPr>
              <w:rPr>
                <w:sz w:val="18"/>
                <w:szCs w:val="18"/>
              </w:rPr>
            </w:pPr>
            <w:r w:rsidRPr="00D5329C">
              <w:rPr>
                <w:sz w:val="18"/>
                <w:szCs w:val="18"/>
              </w:rPr>
              <w:t>0</w:t>
            </w:r>
          </w:p>
        </w:tc>
        <w:tc>
          <w:tcPr>
            <w:tcW w:w="2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359330" w14:textId="77777777" w:rsidR="00D62DDF" w:rsidRPr="00D5329C" w:rsidRDefault="00D62DDF" w:rsidP="00D62DDF">
            <w:pPr>
              <w:rPr>
                <w:sz w:val="18"/>
                <w:szCs w:val="18"/>
              </w:rPr>
            </w:pPr>
            <w:r w:rsidRPr="00D5329C">
              <w:rPr>
                <w:sz w:val="18"/>
                <w:szCs w:val="18"/>
              </w:rPr>
              <w:t>100.00</w:t>
            </w:r>
          </w:p>
        </w:tc>
      </w:tr>
      <w:tr w:rsidR="00D62DDF" w:rsidRPr="00D5329C" w14:paraId="0F6CD4F6" w14:textId="77777777" w:rsidTr="00D62DDF">
        <w:tc>
          <w:tcPr>
            <w:tcW w:w="4123" w:type="pct"/>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9C98E3" w14:textId="77777777" w:rsidR="00D62DDF" w:rsidRPr="00D5329C" w:rsidRDefault="00D62DDF" w:rsidP="00D62DDF">
            <w:pPr>
              <w:rPr>
                <w:sz w:val="18"/>
                <w:szCs w:val="18"/>
              </w:rPr>
            </w:pPr>
            <w:r>
              <w:rPr>
                <w:sz w:val="18"/>
                <w:szCs w:val="18"/>
              </w:rPr>
              <w:t>Special Regulations</w:t>
            </w:r>
          </w:p>
        </w:tc>
        <w:tc>
          <w:tcPr>
            <w:tcW w:w="877"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A20A2B" w14:textId="77777777" w:rsidR="00D62DDF" w:rsidRPr="00D5329C" w:rsidRDefault="00D62DDF" w:rsidP="00D62DDF">
            <w:pPr>
              <w:rPr>
                <w:sz w:val="18"/>
                <w:szCs w:val="18"/>
              </w:rPr>
            </w:pPr>
            <w:r>
              <w:rPr>
                <w:sz w:val="18"/>
                <w:szCs w:val="18"/>
              </w:rPr>
              <w:t>None</w:t>
            </w:r>
          </w:p>
        </w:tc>
      </w:tr>
    </w:tbl>
    <w:p w14:paraId="4671A3BE" w14:textId="77777777" w:rsidR="00D62DDF" w:rsidRDefault="00D62DDF" w:rsidP="00D62DDF"/>
    <w:p w14:paraId="49E4FB1D" w14:textId="77777777" w:rsidR="00D62DDF" w:rsidRDefault="00D62DDF" w:rsidP="00D62DDF">
      <w:pPr>
        <w:sectPr w:rsidR="00D62DDF" w:rsidSect="00D62DDF">
          <w:pgSz w:w="16838" w:h="11906" w:orient="landscape"/>
          <w:pgMar w:top="1440" w:right="1440" w:bottom="1440" w:left="1440" w:header="708" w:footer="708" w:gutter="0"/>
          <w:cols w:space="708"/>
          <w:docGrid w:linePitch="360"/>
        </w:sectPr>
      </w:pPr>
    </w:p>
    <w:p w14:paraId="0E198C73" w14:textId="5648A140" w:rsidR="00D62DDF" w:rsidRDefault="00D62DDF" w:rsidP="00D62DDF">
      <w:pPr>
        <w:pStyle w:val="Heading1"/>
      </w:pPr>
      <w:bookmarkStart w:id="30" w:name="_Toc419210493"/>
      <w:r>
        <w:lastRenderedPageBreak/>
        <w:t>Memo on Context of Validation</w:t>
      </w:r>
      <w:bookmarkEnd w:id="30"/>
    </w:p>
    <w:p w14:paraId="4FFEEA33" w14:textId="77777777" w:rsidR="00D62DDF" w:rsidRDefault="00D62DDF" w:rsidP="00D62DDF"/>
    <w:p w14:paraId="144593EC" w14:textId="77777777" w:rsidR="00D62DDF" w:rsidRPr="00C575BB" w:rsidRDefault="00D62DDF" w:rsidP="00D62DDF">
      <w:pPr>
        <w:jc w:val="center"/>
        <w:rPr>
          <w:rFonts w:cs="Lucida Sans"/>
          <w:b/>
          <w:szCs w:val="20"/>
        </w:rPr>
      </w:pPr>
      <w:r w:rsidRPr="00C575BB">
        <w:rPr>
          <w:rFonts w:cs="Lucida Sans"/>
          <w:b/>
          <w:szCs w:val="20"/>
        </w:rPr>
        <w:t>National College of Ireland</w:t>
      </w:r>
    </w:p>
    <w:p w14:paraId="4C488450" w14:textId="77777777" w:rsidR="00D62DDF" w:rsidRPr="00C575BB" w:rsidRDefault="00D62DDF" w:rsidP="00D62DDF">
      <w:pPr>
        <w:jc w:val="center"/>
        <w:rPr>
          <w:rFonts w:cs="Lucida Sans"/>
          <w:b/>
          <w:szCs w:val="20"/>
        </w:rPr>
      </w:pPr>
      <w:r w:rsidRPr="00C575BB">
        <w:rPr>
          <w:rFonts w:cs="Lucida Sans"/>
          <w:b/>
          <w:szCs w:val="20"/>
        </w:rPr>
        <w:t>Validation of :</w:t>
      </w:r>
    </w:p>
    <w:p w14:paraId="0B309A95" w14:textId="60B4F269" w:rsidR="00D62DDF" w:rsidRDefault="00D62DDF" w:rsidP="00D62DDF">
      <w:pPr>
        <w:jc w:val="center"/>
        <w:rPr>
          <w:rFonts w:cs="Lucida Sans"/>
          <w:b/>
          <w:szCs w:val="20"/>
        </w:rPr>
      </w:pPr>
      <w:r>
        <w:rPr>
          <w:rFonts w:cs="Lucida Sans"/>
          <w:b/>
          <w:szCs w:val="20"/>
        </w:rPr>
        <w:t>BA (Hons) in HRM Strategy &amp; Practice</w:t>
      </w:r>
    </w:p>
    <w:p w14:paraId="526AA7D2" w14:textId="29CE8EC0" w:rsidR="00D62DDF" w:rsidRDefault="00D62DDF" w:rsidP="00D62DDF">
      <w:pPr>
        <w:jc w:val="center"/>
        <w:rPr>
          <w:rFonts w:cs="Lucida Sans"/>
          <w:b/>
          <w:szCs w:val="20"/>
        </w:rPr>
      </w:pPr>
      <w:r>
        <w:rPr>
          <w:rFonts w:cs="Lucida Sans"/>
          <w:b/>
          <w:szCs w:val="20"/>
        </w:rPr>
        <w:t>Diploma in HRM Strategy &amp; Practice</w:t>
      </w:r>
      <w:r w:rsidR="007732CF">
        <w:rPr>
          <w:rFonts w:cs="Lucida Sans"/>
          <w:b/>
          <w:szCs w:val="20"/>
        </w:rPr>
        <w:t xml:space="preserve"> (Level 7) </w:t>
      </w:r>
    </w:p>
    <w:p w14:paraId="4A1A826B" w14:textId="77777777" w:rsidR="00D62DDF" w:rsidRPr="00C575BB" w:rsidRDefault="00D62DDF" w:rsidP="00D62DDF">
      <w:pPr>
        <w:jc w:val="center"/>
        <w:rPr>
          <w:rFonts w:cs="Lucida Sans"/>
          <w:szCs w:val="20"/>
        </w:rPr>
      </w:pPr>
    </w:p>
    <w:p w14:paraId="62A6ED77" w14:textId="6E32B174" w:rsidR="00D62DDF" w:rsidRDefault="00D62DDF" w:rsidP="00D62DDF">
      <w:pPr>
        <w:rPr>
          <w:rFonts w:cs="Lucida Sans"/>
          <w:szCs w:val="20"/>
        </w:rPr>
      </w:pPr>
      <w:r w:rsidRPr="00C575BB">
        <w:rPr>
          <w:rFonts w:cs="Lucida Sans"/>
          <w:szCs w:val="20"/>
        </w:rPr>
        <w:t>These programmes were evaluated using QQI’s policy for devolution of validation sub-processes. The programmes w</w:t>
      </w:r>
      <w:r>
        <w:rPr>
          <w:rFonts w:cs="Lucida Sans"/>
          <w:szCs w:val="20"/>
        </w:rPr>
        <w:t>ere submitted to QQI in February</w:t>
      </w:r>
      <w:r w:rsidRPr="00C575BB">
        <w:rPr>
          <w:rFonts w:cs="Lucida Sans"/>
          <w:szCs w:val="20"/>
        </w:rPr>
        <w:t xml:space="preserve"> 2015.</w:t>
      </w:r>
      <w:r>
        <w:rPr>
          <w:rFonts w:cs="Lucida Sans"/>
          <w:szCs w:val="20"/>
        </w:rPr>
        <w:t xml:space="preserve"> Development of the programmes arose from the programmatic review of NCI’s portfolio in the HRM area. This </w:t>
      </w:r>
      <w:r w:rsidR="007732CF">
        <w:rPr>
          <w:rFonts w:cs="Lucida Sans"/>
          <w:szCs w:val="20"/>
        </w:rPr>
        <w:t xml:space="preserve">level 8 </w:t>
      </w:r>
      <w:r>
        <w:rPr>
          <w:rFonts w:cs="Lucida Sans"/>
          <w:szCs w:val="20"/>
        </w:rPr>
        <w:t>programme replaces the existing BA (</w:t>
      </w:r>
      <w:proofErr w:type="spellStart"/>
      <w:r>
        <w:rPr>
          <w:rFonts w:cs="Lucida Sans"/>
          <w:szCs w:val="20"/>
        </w:rPr>
        <w:t>Ord</w:t>
      </w:r>
      <w:proofErr w:type="spellEnd"/>
      <w:r>
        <w:rPr>
          <w:rFonts w:cs="Lucida Sans"/>
          <w:szCs w:val="20"/>
        </w:rPr>
        <w:t>) in HRM.</w:t>
      </w:r>
    </w:p>
    <w:p w14:paraId="51D276E5" w14:textId="77777777" w:rsidR="00D62DDF" w:rsidRPr="00C575BB" w:rsidRDefault="00D62DDF" w:rsidP="00D62DDF">
      <w:pPr>
        <w:rPr>
          <w:rFonts w:cs="Lucida Sans"/>
          <w:szCs w:val="20"/>
        </w:rPr>
      </w:pPr>
    </w:p>
    <w:p w14:paraId="38F0D5EF" w14:textId="77777777" w:rsidR="00D62DDF" w:rsidRPr="00C575BB" w:rsidRDefault="00D62DDF" w:rsidP="00D62DDF">
      <w:pPr>
        <w:rPr>
          <w:rFonts w:cs="Lucida Sans"/>
          <w:szCs w:val="20"/>
        </w:rPr>
      </w:pPr>
      <w:r w:rsidRPr="00C575BB">
        <w:rPr>
          <w:rFonts w:cs="Lucida Sans"/>
          <w:szCs w:val="20"/>
        </w:rPr>
        <w:t xml:space="preserve">Membership of the Expert Panel was agreed with QQI’s Programme Accreditation Unit. No member of the panel has indicated a conflict of interest and has signed a declaration to that effect. </w:t>
      </w:r>
    </w:p>
    <w:p w14:paraId="0A4BF44A" w14:textId="77777777" w:rsidR="00D62DDF" w:rsidRPr="00C575BB" w:rsidRDefault="00D62DDF" w:rsidP="00D62DDF">
      <w:pPr>
        <w:rPr>
          <w:rFonts w:cs="Lucida Sans"/>
          <w:szCs w:val="20"/>
        </w:rPr>
      </w:pPr>
    </w:p>
    <w:p w14:paraId="1EE772C8" w14:textId="77777777" w:rsidR="00D62DDF" w:rsidRPr="00C575BB" w:rsidRDefault="00D62DDF" w:rsidP="00D62DDF">
      <w:pPr>
        <w:rPr>
          <w:rFonts w:cs="Lucida Sans"/>
          <w:szCs w:val="20"/>
        </w:rPr>
      </w:pPr>
      <w:r w:rsidRPr="00C575BB">
        <w:rPr>
          <w:rFonts w:cs="Lucida Sans"/>
          <w:szCs w:val="20"/>
        </w:rPr>
        <w:t xml:space="preserve">The panel considered the programmes’ submission documents, self-evaluation report.   </w:t>
      </w:r>
    </w:p>
    <w:p w14:paraId="302B2977" w14:textId="77777777" w:rsidR="00D62DDF" w:rsidRPr="00C575BB" w:rsidRDefault="00D62DDF" w:rsidP="00D62DDF">
      <w:pPr>
        <w:rPr>
          <w:rFonts w:cs="Lucida Sans"/>
          <w:szCs w:val="20"/>
        </w:rPr>
      </w:pPr>
      <w:r w:rsidRPr="00C575BB">
        <w:rPr>
          <w:rFonts w:cs="Lucida Sans"/>
          <w:szCs w:val="20"/>
        </w:rPr>
        <w:t>The final report was agreed by the panel. The programme team’s response to the Expert Panel’s agreed report has been considered by the panel and the Chair has indicated in the final report that the panel is happy that the conditions of the report have been fulfilled and that the programmes should be recommended to QQI for approval.</w:t>
      </w:r>
    </w:p>
    <w:p w14:paraId="02E286A9" w14:textId="77777777" w:rsidR="00D62DDF" w:rsidRPr="00C575BB" w:rsidRDefault="00D62DDF" w:rsidP="00D62DDF">
      <w:pPr>
        <w:rPr>
          <w:rFonts w:cs="Lucida Sans"/>
          <w:szCs w:val="20"/>
        </w:rPr>
      </w:pPr>
    </w:p>
    <w:p w14:paraId="4754BF5C" w14:textId="77777777" w:rsidR="00D62DDF" w:rsidRPr="00C575BB" w:rsidRDefault="00D62DDF" w:rsidP="00D62DDF">
      <w:pPr>
        <w:rPr>
          <w:rFonts w:cs="Lucida Sans"/>
          <w:szCs w:val="20"/>
        </w:rPr>
      </w:pPr>
      <w:r w:rsidRPr="00C575BB">
        <w:rPr>
          <w:rFonts w:cs="Lucida Sans"/>
        </w:rPr>
        <w:object w:dxaOrig="4635" w:dyaOrig="1590" w14:anchorId="15AC765D">
          <v:shape id="_x0000_i1026" type="#_x0000_t75" style="width:120pt;height:35.25pt" o:ole="" fillcolor="window">
            <v:imagedata r:id="rId8" o:title=""/>
          </v:shape>
          <o:OLEObject Type="Embed" ProgID="MSPhotoEd.3" ShapeID="_x0000_i1026" DrawAspect="Content" ObjectID="_1494151131" r:id="rId13"/>
        </w:object>
      </w:r>
    </w:p>
    <w:p w14:paraId="193E0E95" w14:textId="77777777" w:rsidR="00D62DDF" w:rsidRPr="00C575BB" w:rsidRDefault="00D62DDF" w:rsidP="00D62DDF">
      <w:pPr>
        <w:rPr>
          <w:rFonts w:cs="Lucida Sans"/>
          <w:szCs w:val="20"/>
        </w:rPr>
      </w:pPr>
      <w:r w:rsidRPr="00C575BB">
        <w:rPr>
          <w:rFonts w:cs="Lucida Sans"/>
          <w:szCs w:val="20"/>
        </w:rPr>
        <w:softHyphen/>
      </w:r>
      <w:r w:rsidRPr="00C575BB">
        <w:rPr>
          <w:rFonts w:cs="Lucida Sans"/>
          <w:szCs w:val="20"/>
        </w:rPr>
        <w:softHyphen/>
      </w:r>
      <w:r w:rsidRPr="00C575BB">
        <w:rPr>
          <w:rFonts w:cs="Lucida Sans"/>
          <w:szCs w:val="20"/>
        </w:rPr>
        <w:softHyphen/>
      </w:r>
      <w:r w:rsidRPr="00C575BB">
        <w:rPr>
          <w:rFonts w:cs="Lucida Sans"/>
          <w:szCs w:val="20"/>
        </w:rPr>
        <w:softHyphen/>
      </w:r>
      <w:r w:rsidRPr="00C575BB">
        <w:rPr>
          <w:rFonts w:cs="Lucida Sans"/>
          <w:szCs w:val="20"/>
        </w:rPr>
        <w:softHyphen/>
        <w:t>___________________________</w:t>
      </w:r>
    </w:p>
    <w:p w14:paraId="7CC232A8" w14:textId="77777777" w:rsidR="00D62DDF" w:rsidRPr="00C575BB" w:rsidRDefault="00D62DDF" w:rsidP="00D62DDF">
      <w:pPr>
        <w:rPr>
          <w:rFonts w:cs="Lucida Sans"/>
          <w:szCs w:val="20"/>
        </w:rPr>
      </w:pPr>
      <w:r w:rsidRPr="00C575BB">
        <w:rPr>
          <w:rFonts w:cs="Lucida Sans"/>
          <w:szCs w:val="20"/>
        </w:rPr>
        <w:t>John McGarrigle</w:t>
      </w:r>
    </w:p>
    <w:p w14:paraId="411E50A4" w14:textId="77777777" w:rsidR="00D62DDF" w:rsidRPr="00C575BB" w:rsidRDefault="00D62DDF" w:rsidP="00D62DDF">
      <w:pPr>
        <w:rPr>
          <w:rFonts w:cs="Lucida Sans"/>
          <w:szCs w:val="20"/>
        </w:rPr>
      </w:pPr>
      <w:r w:rsidRPr="00C575BB">
        <w:rPr>
          <w:rFonts w:cs="Lucida Sans"/>
          <w:szCs w:val="20"/>
        </w:rPr>
        <w:t>Registrar &amp; Company Secretary</w:t>
      </w:r>
    </w:p>
    <w:p w14:paraId="430875ED" w14:textId="0EA767FC" w:rsidR="00D62DDF" w:rsidRPr="00C575BB" w:rsidRDefault="00D62DDF" w:rsidP="00D62DDF">
      <w:pPr>
        <w:rPr>
          <w:rFonts w:cs="Lucida Sans"/>
        </w:rPr>
      </w:pPr>
      <w:r>
        <w:rPr>
          <w:rFonts w:cs="Lucida Sans"/>
          <w:szCs w:val="20"/>
        </w:rPr>
        <w:t>14</w:t>
      </w:r>
      <w:r w:rsidRPr="00D62DDF">
        <w:rPr>
          <w:rFonts w:cs="Lucida Sans"/>
          <w:szCs w:val="20"/>
          <w:vertAlign w:val="superscript"/>
        </w:rPr>
        <w:t>th</w:t>
      </w:r>
      <w:r>
        <w:rPr>
          <w:rFonts w:cs="Lucida Sans"/>
          <w:szCs w:val="20"/>
        </w:rPr>
        <w:t xml:space="preserve"> May 2015</w:t>
      </w:r>
    </w:p>
    <w:p w14:paraId="016B8A7C" w14:textId="77777777" w:rsidR="00D62DDF" w:rsidRPr="00D62DDF" w:rsidRDefault="00D62DDF" w:rsidP="00D62DDF"/>
    <w:sectPr w:rsidR="00D62DDF" w:rsidRPr="00D62DDF" w:rsidSect="00D62D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58C7A" w14:textId="77777777" w:rsidR="00D62DDF" w:rsidRDefault="00D62DDF" w:rsidP="009B66B6">
      <w:r>
        <w:separator/>
      </w:r>
    </w:p>
  </w:endnote>
  <w:endnote w:type="continuationSeparator" w:id="0">
    <w:p w14:paraId="76C5624C" w14:textId="77777777" w:rsidR="00D62DDF" w:rsidRDefault="00D62DDF" w:rsidP="009B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A1002AEF" w:usb1="8000787B" w:usb2="00000008" w:usb3="00000000" w:csb0="000100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Avenir-Black">
    <w:panose1 w:val="00000000000000000000"/>
    <w:charset w:val="00"/>
    <w:family w:val="auto"/>
    <w:notTrueType/>
    <w:pitch w:val="default"/>
    <w:sig w:usb0="00000003" w:usb1="00000000" w:usb2="00000000" w:usb3="00000000" w:csb0="00000001" w:csb1="00000000"/>
  </w:font>
  <w:font w:name="Avenir-Book">
    <w:panose1 w:val="00000000000000000000"/>
    <w:charset w:val="00"/>
    <w:family w:val="auto"/>
    <w:notTrueType/>
    <w:pitch w:val="default"/>
    <w:sig w:usb0="00000003" w:usb1="00000000" w:usb2="00000000" w:usb3="00000000" w:csb0="00000001" w:csb1="00000000"/>
  </w:font>
  <w:font w:name="Avenir-BookOblique">
    <w:panose1 w:val="00000000000000000000"/>
    <w:charset w:val="00"/>
    <w:family w:val="auto"/>
    <w:notTrueType/>
    <w:pitch w:val="default"/>
    <w:sig w:usb0="00000003" w:usb1="00000000" w:usb2="00000000" w:usb3="00000000" w:csb0="00000001" w:csb1="00000000"/>
  </w:font>
  <w:font w:name="Avenir-Heavy">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012686"/>
      <w:docPartObj>
        <w:docPartGallery w:val="Page Numbers (Bottom of Page)"/>
        <w:docPartUnique/>
      </w:docPartObj>
    </w:sdtPr>
    <w:sdtEndPr>
      <w:rPr>
        <w:noProof/>
      </w:rPr>
    </w:sdtEndPr>
    <w:sdtContent>
      <w:p w14:paraId="7978B1E6" w14:textId="0DE4566F" w:rsidR="000822A6" w:rsidRDefault="000822A6">
        <w:pPr>
          <w:pStyle w:val="Footer"/>
          <w:jc w:val="center"/>
        </w:pPr>
        <w:r>
          <w:fldChar w:fldCharType="begin"/>
        </w:r>
        <w:r>
          <w:instrText xml:space="preserve"> PAGE   \* MERGEFORMAT </w:instrText>
        </w:r>
        <w:r>
          <w:fldChar w:fldCharType="separate"/>
        </w:r>
        <w:r w:rsidR="00D35D91">
          <w:rPr>
            <w:noProof/>
          </w:rPr>
          <w:t>18</w:t>
        </w:r>
        <w:r>
          <w:rPr>
            <w:noProof/>
          </w:rPr>
          <w:fldChar w:fldCharType="end"/>
        </w:r>
      </w:p>
    </w:sdtContent>
  </w:sdt>
  <w:p w14:paraId="4F1F77F9" w14:textId="77777777" w:rsidR="00D62DDF" w:rsidRDefault="00D62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01F3C" w14:textId="77777777" w:rsidR="00D62DDF" w:rsidRDefault="00D62DDF" w:rsidP="009B66B6">
      <w:r>
        <w:separator/>
      </w:r>
    </w:p>
  </w:footnote>
  <w:footnote w:type="continuationSeparator" w:id="0">
    <w:p w14:paraId="4EE001E3" w14:textId="77777777" w:rsidR="00D62DDF" w:rsidRDefault="00D62DDF" w:rsidP="009B6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AA04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2751C0"/>
    <w:multiLevelType w:val="hybridMultilevel"/>
    <w:tmpl w:val="11903980"/>
    <w:lvl w:ilvl="0" w:tplc="92EE4388">
      <w:start w:val="1"/>
      <w:numFmt w:val="decimal"/>
      <w:lvlText w:val="R%1."/>
      <w:lvlJc w:val="left"/>
      <w:pPr>
        <w:ind w:left="720" w:hanging="360"/>
      </w:pPr>
      <w:rPr>
        <w:rFonts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5A06C70"/>
    <w:multiLevelType w:val="hybridMultilevel"/>
    <w:tmpl w:val="CB7A84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0617CDD"/>
    <w:multiLevelType w:val="hybridMultilevel"/>
    <w:tmpl w:val="E3F84DAA"/>
    <w:lvl w:ilvl="0" w:tplc="1054DEE4">
      <w:start w:val="1"/>
      <w:numFmt w:val="decimal"/>
      <w:lvlText w:val="R%1."/>
      <w:lvlJc w:val="left"/>
      <w:pPr>
        <w:ind w:left="1080" w:hanging="360"/>
      </w:pPr>
      <w:rPr>
        <w:rFonts w:hint="default"/>
        <w:b w:val="0"/>
        <w:i w:val="0"/>
        <w:sz w:val="22"/>
        <w:szCs w:val="22"/>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17A70896"/>
    <w:multiLevelType w:val="hybridMultilevel"/>
    <w:tmpl w:val="2DC8D648"/>
    <w:lvl w:ilvl="0" w:tplc="1054DEE4">
      <w:start w:val="1"/>
      <w:numFmt w:val="decimal"/>
      <w:lvlText w:val="R%1."/>
      <w:lvlJc w:val="left"/>
      <w:pPr>
        <w:ind w:left="720" w:hanging="360"/>
      </w:pPr>
      <w:rPr>
        <w:rFonts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4673381"/>
    <w:multiLevelType w:val="hybridMultilevel"/>
    <w:tmpl w:val="23C245C2"/>
    <w:lvl w:ilvl="0" w:tplc="8816534E">
      <w:start w:val="1"/>
      <w:numFmt w:val="decimal"/>
      <w:lvlText w:val="R%1."/>
      <w:lvlJc w:val="left"/>
      <w:pPr>
        <w:ind w:left="720" w:hanging="360"/>
      </w:pPr>
      <w:rPr>
        <w:rFonts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5EF72D6"/>
    <w:multiLevelType w:val="hybridMultilevel"/>
    <w:tmpl w:val="93EC6F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C2E19B4"/>
    <w:multiLevelType w:val="hybridMultilevel"/>
    <w:tmpl w:val="99863796"/>
    <w:lvl w:ilvl="0" w:tplc="1D301D4A">
      <w:start w:val="1"/>
      <w:numFmt w:val="decimal"/>
      <w:lvlText w:val="C%1."/>
      <w:lvlJc w:val="left"/>
      <w:pPr>
        <w:ind w:left="720" w:hanging="360"/>
      </w:pPr>
      <w:rPr>
        <w:rFonts w:hint="default"/>
        <w:b w:val="0"/>
        <w:i w:val="0"/>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E5D646E"/>
    <w:multiLevelType w:val="multilevel"/>
    <w:tmpl w:val="54024116"/>
    <w:lvl w:ilvl="0">
      <w:start w:val="1"/>
      <w:numFmt w:val="bullet"/>
      <w:lvlText w:val=""/>
      <w:lvlJc w:val="left"/>
      <w:pPr>
        <w:ind w:left="432" w:hanging="432"/>
      </w:pPr>
      <w:rPr>
        <w:rFonts w:ascii="Symbol" w:hAnsi="Symbol" w:hint="default"/>
      </w:r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EA33EA6"/>
    <w:multiLevelType w:val="hybridMultilevel"/>
    <w:tmpl w:val="5B344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1D24AE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4F286565"/>
    <w:multiLevelType w:val="multilevel"/>
    <w:tmpl w:val="54024116"/>
    <w:lvl w:ilvl="0">
      <w:start w:val="1"/>
      <w:numFmt w:val="bullet"/>
      <w:lvlText w:val=""/>
      <w:lvlJc w:val="left"/>
      <w:pPr>
        <w:ind w:left="432" w:hanging="432"/>
      </w:pPr>
      <w:rPr>
        <w:rFonts w:ascii="Symbol" w:hAnsi="Symbol" w:hint="default"/>
      </w:r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4FD4454A"/>
    <w:multiLevelType w:val="hybridMultilevel"/>
    <w:tmpl w:val="E844FD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0F05E6C"/>
    <w:multiLevelType w:val="hybridMultilevel"/>
    <w:tmpl w:val="DB2E36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326797F"/>
    <w:multiLevelType w:val="hybridMultilevel"/>
    <w:tmpl w:val="9FD660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DDA0BD7"/>
    <w:multiLevelType w:val="hybridMultilevel"/>
    <w:tmpl w:val="C19C2632"/>
    <w:lvl w:ilvl="0" w:tplc="1054DEE4">
      <w:start w:val="1"/>
      <w:numFmt w:val="decimal"/>
      <w:lvlText w:val="R%1."/>
      <w:lvlJc w:val="left"/>
      <w:pPr>
        <w:ind w:left="720" w:hanging="360"/>
      </w:pPr>
      <w:rPr>
        <w:rFonts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700254B3"/>
    <w:multiLevelType w:val="hybridMultilevel"/>
    <w:tmpl w:val="57EEBF82"/>
    <w:lvl w:ilvl="0" w:tplc="1D301D4A">
      <w:start w:val="1"/>
      <w:numFmt w:val="decimal"/>
      <w:lvlText w:val="C%1."/>
      <w:lvlJc w:val="left"/>
      <w:pPr>
        <w:ind w:left="720" w:hanging="360"/>
      </w:pPr>
      <w:rPr>
        <w:rFonts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73090375"/>
    <w:multiLevelType w:val="hybridMultilevel"/>
    <w:tmpl w:val="7A16377C"/>
    <w:lvl w:ilvl="0" w:tplc="98EAD5B4">
      <w:start w:val="1"/>
      <w:numFmt w:val="decimal"/>
      <w:lvlText w:val="C%1."/>
      <w:lvlJc w:val="left"/>
      <w:pPr>
        <w:ind w:left="720" w:hanging="360"/>
      </w:pPr>
      <w:rPr>
        <w:rFonts w:ascii="Garamond" w:hAnsi="Garamond"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75965EB1"/>
    <w:multiLevelType w:val="hybridMultilevel"/>
    <w:tmpl w:val="F80C6A4E"/>
    <w:lvl w:ilvl="0" w:tplc="1054DEE4">
      <w:start w:val="1"/>
      <w:numFmt w:val="decimal"/>
      <w:lvlText w:val="R%1."/>
      <w:lvlJc w:val="left"/>
      <w:pPr>
        <w:ind w:left="720" w:hanging="360"/>
      </w:pPr>
      <w:rPr>
        <w:rFonts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7C730DB3"/>
    <w:multiLevelType w:val="hybridMultilevel"/>
    <w:tmpl w:val="BB74D07C"/>
    <w:lvl w:ilvl="0" w:tplc="13BED306">
      <w:start w:val="1"/>
      <w:numFmt w:val="lowerRoman"/>
      <w:lvlText w:val="%1."/>
      <w:lvlJc w:val="left"/>
      <w:pPr>
        <w:tabs>
          <w:tab w:val="num" w:pos="720"/>
        </w:tabs>
        <w:ind w:left="720" w:hanging="360"/>
      </w:pPr>
      <w:rPr>
        <w:rFonts w:ascii="Garamond" w:hAnsi="Garamond" w:hint="default"/>
        <w:b w:val="0"/>
        <w:i w:val="0"/>
        <w:sz w:val="22"/>
        <w:szCs w:val="22"/>
      </w:rPr>
    </w:lvl>
    <w:lvl w:ilvl="1" w:tplc="E55EE0C2">
      <w:start w:val="1"/>
      <w:numFmt w:val="lowerRoman"/>
      <w:lvlText w:val="%2."/>
      <w:lvlJc w:val="left"/>
      <w:pPr>
        <w:tabs>
          <w:tab w:val="num" w:pos="180"/>
        </w:tabs>
        <w:ind w:left="180" w:hanging="360"/>
      </w:pPr>
      <w:rPr>
        <w:rFonts w:ascii="Garamond" w:hAnsi="Garamond" w:hint="default"/>
        <w:b w:val="0"/>
        <w:i w:val="0"/>
        <w:sz w:val="22"/>
        <w:szCs w:val="22"/>
      </w:rPr>
    </w:lvl>
    <w:lvl w:ilvl="2" w:tplc="7EC0F634">
      <w:start w:val="1"/>
      <w:numFmt w:val="decimal"/>
      <w:lvlText w:val="%3."/>
      <w:lvlJc w:val="left"/>
      <w:pPr>
        <w:tabs>
          <w:tab w:val="num" w:pos="1080"/>
        </w:tabs>
        <w:ind w:left="1080" w:hanging="360"/>
      </w:pPr>
      <w:rPr>
        <w:rFonts w:hint="default"/>
      </w:rPr>
    </w:lvl>
    <w:lvl w:ilvl="3" w:tplc="E55EE0C2">
      <w:start w:val="1"/>
      <w:numFmt w:val="lowerRoman"/>
      <w:lvlText w:val="%4."/>
      <w:lvlJc w:val="left"/>
      <w:pPr>
        <w:tabs>
          <w:tab w:val="num" w:pos="1620"/>
        </w:tabs>
        <w:ind w:left="1620" w:hanging="360"/>
      </w:pPr>
      <w:rPr>
        <w:rFonts w:ascii="Garamond" w:hAnsi="Garamond" w:hint="default"/>
        <w:b w:val="0"/>
        <w:i w:val="0"/>
        <w:sz w:val="22"/>
        <w:szCs w:val="22"/>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0">
    <w:nsid w:val="7E670521"/>
    <w:multiLevelType w:val="hybridMultilevel"/>
    <w:tmpl w:val="C098FFF4"/>
    <w:lvl w:ilvl="0" w:tplc="1054DEE4">
      <w:start w:val="1"/>
      <w:numFmt w:val="decimal"/>
      <w:lvlText w:val="R%1."/>
      <w:lvlJc w:val="left"/>
      <w:pPr>
        <w:ind w:left="720" w:hanging="360"/>
      </w:pPr>
      <w:rPr>
        <w:rFonts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9"/>
  </w:num>
  <w:num w:numId="2">
    <w:abstractNumId w:val="10"/>
  </w:num>
  <w:num w:numId="3">
    <w:abstractNumId w:val="6"/>
  </w:num>
  <w:num w:numId="4">
    <w:abstractNumId w:val="7"/>
  </w:num>
  <w:num w:numId="5">
    <w:abstractNumId w:val="9"/>
  </w:num>
  <w:num w:numId="6">
    <w:abstractNumId w:val="3"/>
  </w:num>
  <w:num w:numId="7">
    <w:abstractNumId w:val="16"/>
  </w:num>
  <w:num w:numId="8">
    <w:abstractNumId w:val="15"/>
  </w:num>
  <w:num w:numId="9">
    <w:abstractNumId w:val="12"/>
  </w:num>
  <w:num w:numId="10">
    <w:abstractNumId w:val="18"/>
  </w:num>
  <w:num w:numId="11">
    <w:abstractNumId w:val="5"/>
  </w:num>
  <w:num w:numId="12">
    <w:abstractNumId w:val="1"/>
  </w:num>
  <w:num w:numId="13">
    <w:abstractNumId w:val="20"/>
  </w:num>
  <w:num w:numId="14">
    <w:abstractNumId w:val="17"/>
  </w:num>
  <w:num w:numId="15">
    <w:abstractNumId w:val="4"/>
  </w:num>
  <w:num w:numId="16">
    <w:abstractNumId w:val="8"/>
  </w:num>
  <w:num w:numId="17">
    <w:abstractNumId w:val="11"/>
  </w:num>
  <w:num w:numId="18">
    <w:abstractNumId w:val="13"/>
  </w:num>
  <w:num w:numId="19">
    <w:abstractNumId w:val="2"/>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8F"/>
    <w:rsid w:val="000741A2"/>
    <w:rsid w:val="000762AC"/>
    <w:rsid w:val="000822A6"/>
    <w:rsid w:val="000A60C7"/>
    <w:rsid w:val="000C49F9"/>
    <w:rsid w:val="000E0FCF"/>
    <w:rsid w:val="000E7E54"/>
    <w:rsid w:val="001A394C"/>
    <w:rsid w:val="001F72BA"/>
    <w:rsid w:val="00260CB2"/>
    <w:rsid w:val="0028371C"/>
    <w:rsid w:val="00405009"/>
    <w:rsid w:val="004E61A3"/>
    <w:rsid w:val="00504414"/>
    <w:rsid w:val="00590BA4"/>
    <w:rsid w:val="005A1DE5"/>
    <w:rsid w:val="005B0FDE"/>
    <w:rsid w:val="006517A9"/>
    <w:rsid w:val="006E3912"/>
    <w:rsid w:val="007732CF"/>
    <w:rsid w:val="008202F0"/>
    <w:rsid w:val="009554E9"/>
    <w:rsid w:val="009B469E"/>
    <w:rsid w:val="009B66B6"/>
    <w:rsid w:val="00A006E5"/>
    <w:rsid w:val="00A54B50"/>
    <w:rsid w:val="00A72830"/>
    <w:rsid w:val="00AE6314"/>
    <w:rsid w:val="00B165A3"/>
    <w:rsid w:val="00B86BB8"/>
    <w:rsid w:val="00CC545A"/>
    <w:rsid w:val="00D35D91"/>
    <w:rsid w:val="00D61FBB"/>
    <w:rsid w:val="00D62DDF"/>
    <w:rsid w:val="00DA0787"/>
    <w:rsid w:val="00E13F8F"/>
    <w:rsid w:val="00E6673E"/>
    <w:rsid w:val="00E90F98"/>
    <w:rsid w:val="00E9428E"/>
    <w:rsid w:val="00EF1795"/>
    <w:rsid w:val="00F24A41"/>
    <w:rsid w:val="00F563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07EF2E20"/>
  <w15:chartTrackingRefBased/>
  <w15:docId w15:val="{A7322ABD-8778-420B-9B8A-5BADF8B8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DDF"/>
    <w:pPr>
      <w:spacing w:after="0" w:line="240" w:lineRule="auto"/>
    </w:pPr>
    <w:rPr>
      <w:rFonts w:ascii="Lucida Sans" w:eastAsia="Times New Roman" w:hAnsi="Lucida Sans" w:cs="Times New Roman"/>
      <w:sz w:val="20"/>
      <w:szCs w:val="24"/>
    </w:rPr>
  </w:style>
  <w:style w:type="paragraph" w:styleId="Heading1">
    <w:name w:val="heading 1"/>
    <w:basedOn w:val="Normal"/>
    <w:next w:val="Normal"/>
    <w:link w:val="Heading1Char"/>
    <w:qFormat/>
    <w:rsid w:val="00E13F8F"/>
    <w:pPr>
      <w:keepNext/>
      <w:numPr>
        <w:numId w:val="2"/>
      </w:numPr>
      <w:outlineLvl w:val="0"/>
    </w:pPr>
    <w:rPr>
      <w:b/>
      <w:bCs/>
    </w:rPr>
  </w:style>
  <w:style w:type="paragraph" w:styleId="Heading2">
    <w:name w:val="heading 2"/>
    <w:basedOn w:val="Normal"/>
    <w:next w:val="Normal"/>
    <w:link w:val="Heading2Char"/>
    <w:qFormat/>
    <w:rsid w:val="00E13F8F"/>
    <w:pPr>
      <w:keepNext/>
      <w:numPr>
        <w:ilvl w:val="1"/>
        <w:numId w:val="2"/>
      </w:numPr>
      <w:spacing w:before="240" w:after="60"/>
      <w:outlineLvl w:val="1"/>
    </w:pPr>
    <w:rPr>
      <w:rFonts w:cs="Arial"/>
      <w:b/>
      <w:bCs/>
      <w:iCs/>
      <w:szCs w:val="28"/>
    </w:rPr>
  </w:style>
  <w:style w:type="paragraph" w:styleId="Heading3">
    <w:name w:val="heading 3"/>
    <w:basedOn w:val="Normal"/>
    <w:next w:val="Normal"/>
    <w:link w:val="Heading3Char"/>
    <w:unhideWhenUsed/>
    <w:qFormat/>
    <w:rsid w:val="00E13F8F"/>
    <w:pPr>
      <w:keepNext/>
      <w:keepLines/>
      <w:numPr>
        <w:ilvl w:val="2"/>
        <w:numId w:val="2"/>
      </w:numPr>
      <w:spacing w:before="200"/>
      <w:outlineLvl w:val="2"/>
    </w:pPr>
    <w:rPr>
      <w:rFonts w:eastAsiaTheme="majorEastAsia" w:cstheme="majorBidi"/>
      <w:b/>
      <w:bCs/>
    </w:rPr>
  </w:style>
  <w:style w:type="paragraph" w:styleId="Heading4">
    <w:name w:val="heading 4"/>
    <w:basedOn w:val="Normal"/>
    <w:next w:val="Normal"/>
    <w:link w:val="Heading4Char"/>
    <w:semiHidden/>
    <w:unhideWhenUsed/>
    <w:qFormat/>
    <w:rsid w:val="00E13F8F"/>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qFormat/>
    <w:rsid w:val="00E13F8F"/>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E13F8F"/>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qFormat/>
    <w:rsid w:val="00E13F8F"/>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13F8F"/>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E13F8F"/>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3F8F"/>
    <w:rPr>
      <w:rFonts w:ascii="Garamond" w:eastAsia="Times New Roman" w:hAnsi="Garamond" w:cs="Times New Roman"/>
      <w:b/>
      <w:bCs/>
      <w:szCs w:val="24"/>
    </w:rPr>
  </w:style>
  <w:style w:type="character" w:customStyle="1" w:styleId="Heading2Char">
    <w:name w:val="Heading 2 Char"/>
    <w:basedOn w:val="DefaultParagraphFont"/>
    <w:link w:val="Heading2"/>
    <w:rsid w:val="00E13F8F"/>
    <w:rPr>
      <w:rFonts w:ascii="Garamond" w:eastAsia="Times New Roman" w:hAnsi="Garamond" w:cs="Arial"/>
      <w:b/>
      <w:bCs/>
      <w:iCs/>
      <w:szCs w:val="28"/>
    </w:rPr>
  </w:style>
  <w:style w:type="character" w:customStyle="1" w:styleId="Heading3Char">
    <w:name w:val="Heading 3 Char"/>
    <w:basedOn w:val="DefaultParagraphFont"/>
    <w:link w:val="Heading3"/>
    <w:rsid w:val="00E13F8F"/>
    <w:rPr>
      <w:rFonts w:ascii="Garamond" w:eastAsiaTheme="majorEastAsia" w:hAnsi="Garamond" w:cstheme="majorBidi"/>
      <w:b/>
      <w:bCs/>
      <w:szCs w:val="24"/>
    </w:rPr>
  </w:style>
  <w:style w:type="character" w:customStyle="1" w:styleId="Heading4Char">
    <w:name w:val="Heading 4 Char"/>
    <w:basedOn w:val="DefaultParagraphFont"/>
    <w:link w:val="Heading4"/>
    <w:semiHidden/>
    <w:rsid w:val="00E13F8F"/>
    <w:rPr>
      <w:rFonts w:asciiTheme="majorHAnsi" w:eastAsiaTheme="majorEastAsia" w:hAnsiTheme="majorHAnsi" w:cstheme="majorBidi"/>
      <w:b/>
      <w:bCs/>
      <w:i/>
      <w:iCs/>
      <w:color w:val="5B9BD5" w:themeColor="accent1"/>
      <w:szCs w:val="24"/>
    </w:rPr>
  </w:style>
  <w:style w:type="character" w:customStyle="1" w:styleId="Heading5Char">
    <w:name w:val="Heading 5 Char"/>
    <w:basedOn w:val="DefaultParagraphFont"/>
    <w:link w:val="Heading5"/>
    <w:semiHidden/>
    <w:rsid w:val="00E13F8F"/>
    <w:rPr>
      <w:rFonts w:asciiTheme="majorHAnsi" w:eastAsiaTheme="majorEastAsia" w:hAnsiTheme="majorHAnsi" w:cstheme="majorBidi"/>
      <w:color w:val="1F4D78" w:themeColor="accent1" w:themeShade="7F"/>
      <w:szCs w:val="24"/>
    </w:rPr>
  </w:style>
  <w:style w:type="character" w:customStyle="1" w:styleId="Heading6Char">
    <w:name w:val="Heading 6 Char"/>
    <w:basedOn w:val="DefaultParagraphFont"/>
    <w:link w:val="Heading6"/>
    <w:semiHidden/>
    <w:rsid w:val="00E13F8F"/>
    <w:rPr>
      <w:rFonts w:asciiTheme="majorHAnsi" w:eastAsiaTheme="majorEastAsia" w:hAnsiTheme="majorHAnsi" w:cstheme="majorBidi"/>
      <w:i/>
      <w:iCs/>
      <w:color w:val="1F4D78" w:themeColor="accent1" w:themeShade="7F"/>
      <w:szCs w:val="24"/>
    </w:rPr>
  </w:style>
  <w:style w:type="character" w:customStyle="1" w:styleId="Heading7Char">
    <w:name w:val="Heading 7 Char"/>
    <w:basedOn w:val="DefaultParagraphFont"/>
    <w:link w:val="Heading7"/>
    <w:semiHidden/>
    <w:rsid w:val="00E13F8F"/>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semiHidden/>
    <w:rsid w:val="00E13F8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13F8F"/>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E13F8F"/>
    <w:rPr>
      <w:bCs/>
    </w:rPr>
  </w:style>
  <w:style w:type="character" w:customStyle="1" w:styleId="BodyTextChar">
    <w:name w:val="Body Text Char"/>
    <w:basedOn w:val="DefaultParagraphFont"/>
    <w:link w:val="BodyText"/>
    <w:rsid w:val="00E13F8F"/>
    <w:rPr>
      <w:rFonts w:ascii="Garamond" w:eastAsia="Times New Roman" w:hAnsi="Garamond" w:cs="Times New Roman"/>
      <w:bCs/>
      <w:szCs w:val="24"/>
    </w:rPr>
  </w:style>
  <w:style w:type="paragraph" w:styleId="BodyText3">
    <w:name w:val="Body Text 3"/>
    <w:basedOn w:val="Normal"/>
    <w:link w:val="BodyText3Char"/>
    <w:rsid w:val="00E13F8F"/>
    <w:pPr>
      <w:spacing w:after="120"/>
    </w:pPr>
    <w:rPr>
      <w:sz w:val="16"/>
      <w:szCs w:val="16"/>
    </w:rPr>
  </w:style>
  <w:style w:type="character" w:customStyle="1" w:styleId="BodyText3Char">
    <w:name w:val="Body Text 3 Char"/>
    <w:basedOn w:val="DefaultParagraphFont"/>
    <w:link w:val="BodyText3"/>
    <w:rsid w:val="00E13F8F"/>
    <w:rPr>
      <w:rFonts w:ascii="Garamond" w:eastAsia="Times New Roman" w:hAnsi="Garamond" w:cs="Times New Roman"/>
      <w:sz w:val="16"/>
      <w:szCs w:val="16"/>
    </w:rPr>
  </w:style>
  <w:style w:type="paragraph" w:styleId="BodyTextIndent">
    <w:name w:val="Body Text Indent"/>
    <w:basedOn w:val="Normal"/>
    <w:link w:val="BodyTextIndentChar"/>
    <w:rsid w:val="00E13F8F"/>
    <w:pPr>
      <w:spacing w:after="120"/>
      <w:ind w:left="283"/>
    </w:pPr>
  </w:style>
  <w:style w:type="character" w:customStyle="1" w:styleId="BodyTextIndentChar">
    <w:name w:val="Body Text Indent Char"/>
    <w:basedOn w:val="DefaultParagraphFont"/>
    <w:link w:val="BodyTextIndent"/>
    <w:rsid w:val="00E13F8F"/>
    <w:rPr>
      <w:rFonts w:ascii="Garamond" w:eastAsia="Times New Roman" w:hAnsi="Garamond" w:cs="Times New Roman"/>
      <w:szCs w:val="24"/>
    </w:rPr>
  </w:style>
  <w:style w:type="paragraph" w:styleId="ListParagraph">
    <w:name w:val="List Paragraph"/>
    <w:basedOn w:val="Normal"/>
    <w:link w:val="ListParagraphChar"/>
    <w:uiPriority w:val="34"/>
    <w:qFormat/>
    <w:rsid w:val="00E13F8F"/>
    <w:pPr>
      <w:ind w:left="720"/>
    </w:pPr>
    <w:rPr>
      <w:rFonts w:ascii="Calibri" w:eastAsiaTheme="minorHAnsi" w:hAnsi="Calibri" w:cs="Calibri"/>
      <w:szCs w:val="22"/>
    </w:rPr>
  </w:style>
  <w:style w:type="paragraph" w:customStyle="1" w:styleId="mybody">
    <w:name w:val="mybody"/>
    <w:basedOn w:val="Normal"/>
    <w:rsid w:val="00E13F8F"/>
    <w:pPr>
      <w:spacing w:before="75" w:after="75" w:line="360" w:lineRule="auto"/>
      <w:ind w:left="150" w:right="150"/>
    </w:pPr>
    <w:rPr>
      <w:rFonts w:ascii="Tahoma" w:hAnsi="Tahoma" w:cs="Tahoma"/>
      <w:color w:val="4D565D"/>
      <w:sz w:val="18"/>
      <w:szCs w:val="18"/>
      <w:lang w:eastAsia="en-IE"/>
    </w:rPr>
  </w:style>
  <w:style w:type="character" w:customStyle="1" w:styleId="ListParagraphChar">
    <w:name w:val="List Paragraph Char"/>
    <w:link w:val="ListParagraph"/>
    <w:uiPriority w:val="34"/>
    <w:locked/>
    <w:rsid w:val="00E13F8F"/>
    <w:rPr>
      <w:rFonts w:ascii="Calibri" w:hAnsi="Calibri" w:cs="Calibri"/>
    </w:rPr>
  </w:style>
  <w:style w:type="paragraph" w:styleId="Header">
    <w:name w:val="header"/>
    <w:basedOn w:val="Normal"/>
    <w:link w:val="HeaderChar"/>
    <w:uiPriority w:val="99"/>
    <w:unhideWhenUsed/>
    <w:rsid w:val="009B66B6"/>
    <w:pPr>
      <w:tabs>
        <w:tab w:val="center" w:pos="4513"/>
        <w:tab w:val="right" w:pos="9026"/>
      </w:tabs>
    </w:pPr>
  </w:style>
  <w:style w:type="character" w:customStyle="1" w:styleId="HeaderChar">
    <w:name w:val="Header Char"/>
    <w:basedOn w:val="DefaultParagraphFont"/>
    <w:link w:val="Header"/>
    <w:uiPriority w:val="99"/>
    <w:rsid w:val="009B66B6"/>
    <w:rPr>
      <w:rFonts w:ascii="Garamond" w:eastAsia="Times New Roman" w:hAnsi="Garamond" w:cs="Times New Roman"/>
      <w:szCs w:val="24"/>
    </w:rPr>
  </w:style>
  <w:style w:type="paragraph" w:styleId="Footer">
    <w:name w:val="footer"/>
    <w:basedOn w:val="Normal"/>
    <w:link w:val="FooterChar"/>
    <w:uiPriority w:val="99"/>
    <w:unhideWhenUsed/>
    <w:rsid w:val="009B66B6"/>
    <w:pPr>
      <w:tabs>
        <w:tab w:val="center" w:pos="4513"/>
        <w:tab w:val="right" w:pos="9026"/>
      </w:tabs>
    </w:pPr>
  </w:style>
  <w:style w:type="character" w:customStyle="1" w:styleId="FooterChar">
    <w:name w:val="Footer Char"/>
    <w:basedOn w:val="DefaultParagraphFont"/>
    <w:link w:val="Footer"/>
    <w:uiPriority w:val="99"/>
    <w:rsid w:val="009B66B6"/>
    <w:rPr>
      <w:rFonts w:ascii="Garamond" w:eastAsia="Times New Roman" w:hAnsi="Garamond" w:cs="Times New Roman"/>
      <w:szCs w:val="24"/>
    </w:rPr>
  </w:style>
  <w:style w:type="paragraph" w:customStyle="1" w:styleId="Title1">
    <w:name w:val="Title1"/>
    <w:basedOn w:val="Normal"/>
    <w:rsid w:val="00E6673E"/>
    <w:pPr>
      <w:spacing w:before="100" w:beforeAutospacing="1" w:after="100" w:afterAutospacing="1"/>
    </w:pPr>
    <w:rPr>
      <w:rFonts w:ascii="Times New Roman" w:hAnsi="Times New Roman"/>
      <w:sz w:val="24"/>
      <w:lang w:eastAsia="en-IE"/>
    </w:rPr>
  </w:style>
  <w:style w:type="character" w:styleId="CommentReference">
    <w:name w:val="annotation reference"/>
    <w:basedOn w:val="DefaultParagraphFont"/>
    <w:uiPriority w:val="99"/>
    <w:semiHidden/>
    <w:unhideWhenUsed/>
    <w:rsid w:val="001A394C"/>
    <w:rPr>
      <w:sz w:val="16"/>
      <w:szCs w:val="16"/>
    </w:rPr>
  </w:style>
  <w:style w:type="paragraph" w:styleId="CommentText">
    <w:name w:val="annotation text"/>
    <w:basedOn w:val="Normal"/>
    <w:link w:val="CommentTextChar"/>
    <w:uiPriority w:val="99"/>
    <w:semiHidden/>
    <w:unhideWhenUsed/>
    <w:rsid w:val="001A394C"/>
    <w:rPr>
      <w:szCs w:val="20"/>
    </w:rPr>
  </w:style>
  <w:style w:type="character" w:customStyle="1" w:styleId="CommentTextChar">
    <w:name w:val="Comment Text Char"/>
    <w:basedOn w:val="DefaultParagraphFont"/>
    <w:link w:val="CommentText"/>
    <w:uiPriority w:val="99"/>
    <w:semiHidden/>
    <w:rsid w:val="001A394C"/>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1A394C"/>
    <w:rPr>
      <w:b/>
      <w:bCs/>
    </w:rPr>
  </w:style>
  <w:style w:type="character" w:customStyle="1" w:styleId="CommentSubjectChar">
    <w:name w:val="Comment Subject Char"/>
    <w:basedOn w:val="CommentTextChar"/>
    <w:link w:val="CommentSubject"/>
    <w:uiPriority w:val="99"/>
    <w:semiHidden/>
    <w:rsid w:val="001A394C"/>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1A3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94C"/>
    <w:rPr>
      <w:rFonts w:ascii="Segoe UI" w:eastAsia="Times New Roman" w:hAnsi="Segoe UI" w:cs="Segoe UI"/>
      <w:sz w:val="18"/>
      <w:szCs w:val="18"/>
    </w:rPr>
  </w:style>
  <w:style w:type="table" w:styleId="TableGrid">
    <w:name w:val="Table Grid"/>
    <w:basedOn w:val="TableNormal"/>
    <w:uiPriority w:val="39"/>
    <w:rsid w:val="00D62DD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D62DDF"/>
    <w:pPr>
      <w:numPr>
        <w:numId w:val="21"/>
      </w:numPr>
      <w:spacing w:before="60" w:after="120"/>
      <w:contextualSpacing/>
      <w:jc w:val="both"/>
    </w:pPr>
    <w:rPr>
      <w:rFonts w:ascii="Franklin Gothic Book" w:hAnsi="Franklin Gothic Book" w:cs="Lucida Sans"/>
      <w:szCs w:val="20"/>
    </w:rPr>
  </w:style>
  <w:style w:type="paragraph" w:styleId="TOC1">
    <w:name w:val="toc 1"/>
    <w:basedOn w:val="Normal"/>
    <w:next w:val="Normal"/>
    <w:autoRedefine/>
    <w:uiPriority w:val="39"/>
    <w:unhideWhenUsed/>
    <w:rsid w:val="000E7E54"/>
    <w:pPr>
      <w:spacing w:after="100"/>
    </w:pPr>
  </w:style>
  <w:style w:type="paragraph" w:styleId="TOC2">
    <w:name w:val="toc 2"/>
    <w:basedOn w:val="Normal"/>
    <w:next w:val="Normal"/>
    <w:autoRedefine/>
    <w:uiPriority w:val="39"/>
    <w:unhideWhenUsed/>
    <w:rsid w:val="000E7E54"/>
    <w:pPr>
      <w:spacing w:after="100"/>
      <w:ind w:left="200"/>
    </w:pPr>
  </w:style>
  <w:style w:type="character" w:styleId="Hyperlink">
    <w:name w:val="Hyperlink"/>
    <w:basedOn w:val="DefaultParagraphFont"/>
    <w:uiPriority w:val="99"/>
    <w:unhideWhenUsed/>
    <w:rsid w:val="000E7E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7329006EB3A49A3085712F9101DD7" ma:contentTypeVersion="2" ma:contentTypeDescription="Create a new document." ma:contentTypeScope="" ma:versionID="e932d2624e38c23a84bb2e906c26936e">
  <xsd:schema xmlns:xsd="http://www.w3.org/2001/XMLSchema" xmlns:xs="http://www.w3.org/2001/XMLSchema" xmlns:p="http://schemas.microsoft.com/office/2006/metadata/properties" targetNamespace="http://schemas.microsoft.com/office/2006/metadata/properties" ma:root="true" ma:fieldsID="0b31ecb4e8f74c1ead5452947891cd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FB4C26-B9B1-4609-95E7-8CAB58D4C067}"/>
</file>

<file path=customXml/itemProps2.xml><?xml version="1.0" encoding="utf-8"?>
<ds:datastoreItem xmlns:ds="http://schemas.openxmlformats.org/officeDocument/2006/customXml" ds:itemID="{10C487C6-E053-432B-82C5-4CED83B79D8A}"/>
</file>

<file path=customXml/itemProps3.xml><?xml version="1.0" encoding="utf-8"?>
<ds:datastoreItem xmlns:ds="http://schemas.openxmlformats.org/officeDocument/2006/customXml" ds:itemID="{30308B31-BF34-4D5D-8293-3A3C5964D6EC}"/>
</file>

<file path=customXml/itemProps4.xml><?xml version="1.0" encoding="utf-8"?>
<ds:datastoreItem xmlns:ds="http://schemas.openxmlformats.org/officeDocument/2006/customXml" ds:itemID="{B582C74D-F32B-40E5-A127-2CFBC7F94F70}"/>
</file>

<file path=docProps/app.xml><?xml version="1.0" encoding="utf-8"?>
<Properties xmlns="http://schemas.openxmlformats.org/officeDocument/2006/extended-properties" xmlns:vt="http://schemas.openxmlformats.org/officeDocument/2006/docPropsVTypes">
  <Template>Normal</Template>
  <TotalTime>4</TotalTime>
  <Pages>18</Pages>
  <Words>4482</Words>
  <Characters>25550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O'Sullivan</dc:creator>
  <cp:keywords/>
  <dc:description/>
  <cp:lastModifiedBy>Sinead O'Sullivan</cp:lastModifiedBy>
  <cp:revision>8</cp:revision>
  <dcterms:created xsi:type="dcterms:W3CDTF">2015-05-12T15:10:00Z</dcterms:created>
  <dcterms:modified xsi:type="dcterms:W3CDTF">2015-05-26T12:12:00Z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0x010100CA57329006EB3A49A3085712F9101DD7</vt:lpwstr>
  </property>
  <property fmtid="{D5CDD505-2E9C-101B-9397-08002B2CF9AE}" pid="3" name="PaaID">
    <vt:lpwstr>0</vt:lpwstr>
  </property>
  <property fmtid="{D5CDD505-2E9C-101B-9397-08002B2CF9AE}" pid="4" name="_CopySource">
    <vt:lpwstr>https://services.qqi.ie/sites/pvarchivedoc/Lists/ProgrammeDocuments/ProgID-34002_B_NC_BAH_HR_Strategy_Practice_-_Consolidated_Report.docx</vt:lpwstr>
  </property>
</Properties>
</file>